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A5495" w14:textId="12947F36" w:rsidR="000077E6" w:rsidRPr="005773AB" w:rsidRDefault="000077E6" w:rsidP="1173826B">
      <w:pPr>
        <w:pStyle w:val="Heading2"/>
        <w:tabs>
          <w:tab w:val="left" w:pos="4658"/>
        </w:tabs>
        <w:jc w:val="left"/>
        <w:rPr>
          <w:rFonts w:asciiTheme="minorHAnsi" w:hAnsiTheme="minorHAnsi"/>
          <w:sz w:val="28"/>
          <w:szCs w:val="28"/>
          <w:u w:val="none"/>
        </w:rPr>
      </w:pPr>
      <w:r w:rsidRPr="1173826B">
        <w:rPr>
          <w:rFonts w:asciiTheme="minorHAnsi" w:hAnsiTheme="minorHAnsi"/>
          <w:sz w:val="28"/>
          <w:szCs w:val="28"/>
          <w:u w:val="none"/>
        </w:rPr>
        <w:t>Purpose</w:t>
      </w:r>
    </w:p>
    <w:p w14:paraId="7F3BDAF3" w14:textId="36383460" w:rsidR="00F05A5F" w:rsidRPr="005773AB" w:rsidRDefault="00F05A5F" w:rsidP="00F05A5F">
      <w:pPr>
        <w:rPr>
          <w:lang w:val="en-CA"/>
        </w:rPr>
      </w:pPr>
      <w:bookmarkStart w:id="0" w:name="_Hlk77898680"/>
      <w:r w:rsidRPr="005773AB">
        <w:rPr>
          <w:lang w:val="en-CA"/>
        </w:rPr>
        <w:t xml:space="preserve">The purpose of this </w:t>
      </w:r>
      <w:r w:rsidR="003630AD" w:rsidRPr="005773AB">
        <w:rPr>
          <w:lang w:val="en-CA"/>
        </w:rPr>
        <w:t>support</w:t>
      </w:r>
      <w:r w:rsidR="00DF2B08" w:rsidRPr="005773AB">
        <w:rPr>
          <w:lang w:val="en-CA"/>
        </w:rPr>
        <w:t>ing</w:t>
      </w:r>
      <w:r w:rsidR="003630AD" w:rsidRPr="005773AB">
        <w:rPr>
          <w:lang w:val="en-CA"/>
        </w:rPr>
        <w:t xml:space="preserve"> security policy </w:t>
      </w:r>
      <w:r w:rsidRPr="005773AB">
        <w:rPr>
          <w:lang w:val="en-CA"/>
        </w:rPr>
        <w:t>is to ensure that information security is a primary consideration throughout the lifecycle of information systems in the organisation</w:t>
      </w:r>
      <w:r w:rsidR="00F92626" w:rsidRPr="005773AB">
        <w:rPr>
          <w:lang w:val="en-CA"/>
        </w:rPr>
        <w:t>, including information systems which provide access over public networks</w:t>
      </w:r>
      <w:r w:rsidRPr="005773AB">
        <w:rPr>
          <w:lang w:val="en-CA"/>
        </w:rPr>
        <w:t>.</w:t>
      </w:r>
    </w:p>
    <w:bookmarkEnd w:id="0"/>
    <w:p w14:paraId="364BA22D" w14:textId="77777777" w:rsidR="000077E6" w:rsidRPr="005773AB" w:rsidRDefault="000077E6" w:rsidP="1173826B">
      <w:pPr>
        <w:pStyle w:val="Heading2"/>
        <w:jc w:val="left"/>
        <w:rPr>
          <w:rFonts w:asciiTheme="minorHAnsi" w:hAnsiTheme="minorHAnsi"/>
          <w:sz w:val="28"/>
          <w:szCs w:val="28"/>
        </w:rPr>
      </w:pPr>
      <w:r w:rsidRPr="1173826B">
        <w:rPr>
          <w:rFonts w:asciiTheme="minorHAnsi" w:hAnsiTheme="minorHAnsi"/>
          <w:sz w:val="28"/>
          <w:szCs w:val="28"/>
          <w:u w:val="none"/>
        </w:rPr>
        <w:t>Scope</w:t>
      </w:r>
    </w:p>
    <w:p w14:paraId="6CCDC3C4" w14:textId="389DFE42" w:rsidR="00A61856" w:rsidRPr="00F34D82" w:rsidRDefault="00F05A5F" w:rsidP="00A61856">
      <w:r w:rsidRPr="005773AB">
        <w:rPr>
          <w:lang w:val="en-CA"/>
        </w:rPr>
        <w:t xml:space="preserve">This System Acquisition, Development and Maintenance </w:t>
      </w:r>
      <w:r w:rsidR="003128EE" w:rsidRPr="005773AB">
        <w:rPr>
          <w:lang w:val="en-CA"/>
        </w:rPr>
        <w:t>– Supporting Security Policy</w:t>
      </w:r>
      <w:r w:rsidRPr="005773AB">
        <w:rPr>
          <w:lang w:val="en-CA"/>
        </w:rPr>
        <w:t xml:space="preserve"> </w:t>
      </w:r>
      <w:r w:rsidR="00A43890" w:rsidRPr="007B40D5">
        <w:rPr>
          <w:rFonts w:ascii="Calibri" w:eastAsia="Times New Roman" w:hAnsi="Calibri" w:cs="Times New Roman"/>
        </w:rPr>
        <w:t xml:space="preserve">applies to all Directors of the Board, Officers, employees, representatives, and agents of the corporation, including contractors, consultants, and suppliers, collectively “Users”. This supporting security policy also applies to all </w:t>
      </w:r>
      <w:r w:rsidR="00A43890" w:rsidRPr="00FB40FB">
        <w:rPr>
          <w:rFonts w:ascii="Calibri" w:eastAsia="Times New Roman" w:hAnsi="Calibri" w:cs="Times New Roman"/>
          <w:highlight w:val="yellow"/>
        </w:rPr>
        <w:t>&lt;ORG_NAME&gt;</w:t>
      </w:r>
      <w:r w:rsidR="00A43890" w:rsidRPr="007B40D5">
        <w:rPr>
          <w:rFonts w:ascii="Calibri" w:eastAsia="Times New Roman" w:hAnsi="Calibri" w:cs="Times New Roman"/>
        </w:rPr>
        <w:t xml:space="preserve"> assets, including business processes, data,</w:t>
      </w:r>
      <w:r w:rsidR="00A43890">
        <w:rPr>
          <w:rFonts w:ascii="Calibri" w:eastAsia="Times New Roman" w:hAnsi="Calibri" w:cs="Times New Roman"/>
        </w:rPr>
        <w:t xml:space="preserve"> and</w:t>
      </w:r>
      <w:r w:rsidR="00A43890" w:rsidRPr="007B40D5">
        <w:rPr>
          <w:rFonts w:ascii="Calibri" w:eastAsia="Times New Roman" w:hAnsi="Calibri" w:cs="Times New Roman"/>
        </w:rPr>
        <w:t xml:space="preserve"> information systems.</w:t>
      </w:r>
    </w:p>
    <w:p w14:paraId="2D688803" w14:textId="35650357" w:rsidR="000077E6" w:rsidRPr="00F34D82" w:rsidRDefault="003128EE" w:rsidP="00F34D82">
      <w:pPr>
        <w:pStyle w:val="Heading2"/>
        <w:jc w:val="left"/>
        <w:rPr>
          <w:rFonts w:asciiTheme="minorHAnsi" w:hAnsiTheme="minorHAnsi"/>
          <w:sz w:val="28"/>
          <w:szCs w:val="28"/>
          <w:u w:val="none"/>
        </w:rPr>
      </w:pPr>
      <w:r w:rsidRPr="00F34D82">
        <w:rPr>
          <w:rFonts w:asciiTheme="minorHAnsi" w:hAnsiTheme="minorHAnsi"/>
          <w:sz w:val="28"/>
          <w:szCs w:val="28"/>
          <w:u w:val="none"/>
        </w:rPr>
        <w:t>Supporting Security Policy</w:t>
      </w:r>
    </w:p>
    <w:p w14:paraId="1E369B4E" w14:textId="77777777" w:rsidR="00F05A5F" w:rsidRPr="00F34D82" w:rsidRDefault="00F05A5F" w:rsidP="00F34D82">
      <w:pPr>
        <w:spacing w:before="240"/>
        <w:rPr>
          <w:b/>
          <w:bCs/>
        </w:rPr>
      </w:pPr>
      <w:r w:rsidRPr="00F34D82">
        <w:rPr>
          <w:b/>
          <w:bCs/>
        </w:rPr>
        <w:t>Security Requirements of Information Systems:</w:t>
      </w:r>
    </w:p>
    <w:p w14:paraId="2FF0CC5D" w14:textId="6DC58499"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Information security requirements </w:t>
      </w:r>
      <w:r w:rsidR="00452FC0" w:rsidRPr="1173826B">
        <w:rPr>
          <w:rFonts w:asciiTheme="minorHAnsi" w:hAnsiTheme="minorHAnsi" w:cs="Arial"/>
          <w:sz w:val="22"/>
          <w:szCs w:val="22"/>
          <w:lang w:val="en-CA"/>
        </w:rPr>
        <w:t xml:space="preserve">must be </w:t>
      </w:r>
      <w:r w:rsidRPr="1173826B">
        <w:rPr>
          <w:rFonts w:asciiTheme="minorHAnsi" w:hAnsiTheme="minorHAnsi" w:cs="Arial"/>
          <w:sz w:val="22"/>
          <w:szCs w:val="22"/>
          <w:lang w:val="en-CA"/>
        </w:rPr>
        <w:t xml:space="preserve">considered in the acquisition </w:t>
      </w:r>
      <w:r w:rsidR="008C7210" w:rsidRPr="1173826B">
        <w:rPr>
          <w:rFonts w:asciiTheme="minorHAnsi" w:hAnsiTheme="minorHAnsi" w:cs="Arial"/>
          <w:sz w:val="22"/>
          <w:szCs w:val="22"/>
          <w:lang w:val="en-CA"/>
        </w:rPr>
        <w:t xml:space="preserve">and application </w:t>
      </w:r>
      <w:r w:rsidR="006F1450" w:rsidRPr="1173826B">
        <w:rPr>
          <w:rFonts w:asciiTheme="minorHAnsi" w:hAnsiTheme="minorHAnsi" w:cs="Arial"/>
          <w:sz w:val="22"/>
          <w:szCs w:val="22"/>
          <w:lang w:val="en-CA"/>
        </w:rPr>
        <w:t xml:space="preserve">development </w:t>
      </w:r>
      <w:r w:rsidRPr="1173826B">
        <w:rPr>
          <w:rFonts w:asciiTheme="minorHAnsi" w:hAnsiTheme="minorHAnsi" w:cs="Arial"/>
          <w:sz w:val="22"/>
          <w:szCs w:val="22"/>
          <w:lang w:val="en-CA"/>
        </w:rPr>
        <w:t>of new information systems and enhancements to existing ones.</w:t>
      </w:r>
    </w:p>
    <w:p w14:paraId="43DCDB22" w14:textId="14873EDA"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Identification and management of information security requirements and associated processes </w:t>
      </w:r>
      <w:r w:rsidR="00452FC0" w:rsidRPr="1173826B">
        <w:rPr>
          <w:rFonts w:asciiTheme="minorHAnsi" w:hAnsiTheme="minorHAnsi" w:cs="Arial"/>
          <w:sz w:val="22"/>
          <w:szCs w:val="22"/>
          <w:lang w:val="en-CA"/>
        </w:rPr>
        <w:t xml:space="preserve">must be </w:t>
      </w:r>
      <w:r w:rsidRPr="1173826B">
        <w:rPr>
          <w:rFonts w:asciiTheme="minorHAnsi" w:hAnsiTheme="minorHAnsi" w:cs="Arial"/>
          <w:sz w:val="22"/>
          <w:szCs w:val="22"/>
          <w:lang w:val="en-CA"/>
        </w:rPr>
        <w:t>integrated in the early stages of information systems projects.</w:t>
      </w:r>
    </w:p>
    <w:p w14:paraId="0ACF8EE8" w14:textId="61E17385"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Information security requirements and controls </w:t>
      </w:r>
      <w:r w:rsidR="00452FC0" w:rsidRPr="1173826B">
        <w:rPr>
          <w:rFonts w:asciiTheme="minorHAnsi" w:hAnsiTheme="minorHAnsi" w:cs="Arial"/>
          <w:sz w:val="22"/>
          <w:szCs w:val="22"/>
          <w:lang w:val="en-CA"/>
        </w:rPr>
        <w:t xml:space="preserve">must </w:t>
      </w:r>
      <w:r w:rsidRPr="1173826B">
        <w:rPr>
          <w:rFonts w:asciiTheme="minorHAnsi" w:hAnsiTheme="minorHAnsi" w:cs="Arial"/>
          <w:sz w:val="22"/>
          <w:szCs w:val="22"/>
          <w:lang w:val="en-CA"/>
        </w:rPr>
        <w:t>reflect the business value of the information involved and the potential negative business impact that might result from a lack of adequate security.</w:t>
      </w:r>
    </w:p>
    <w:p w14:paraId="57AA0ECE" w14:textId="546CACA5" w:rsidR="00F05A5F" w:rsidRPr="005773AB" w:rsidRDefault="00452FC0"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For a</w:t>
      </w:r>
      <w:r w:rsidR="00F05A5F" w:rsidRPr="1173826B">
        <w:rPr>
          <w:rFonts w:asciiTheme="minorHAnsi" w:hAnsiTheme="minorHAnsi" w:cs="Arial"/>
          <w:sz w:val="22"/>
          <w:szCs w:val="22"/>
          <w:lang w:val="en-CA"/>
        </w:rPr>
        <w:t>pplication</w:t>
      </w:r>
      <w:r w:rsidRPr="1173826B">
        <w:rPr>
          <w:rFonts w:asciiTheme="minorHAnsi" w:hAnsiTheme="minorHAnsi" w:cs="Arial"/>
          <w:sz w:val="22"/>
          <w:szCs w:val="22"/>
          <w:lang w:val="en-CA"/>
        </w:rPr>
        <w:t xml:space="preserve">s, including </w:t>
      </w:r>
      <w:r w:rsidR="008C7210" w:rsidRPr="1173826B">
        <w:rPr>
          <w:rFonts w:asciiTheme="minorHAnsi" w:hAnsiTheme="minorHAnsi" w:cs="Arial"/>
          <w:sz w:val="22"/>
          <w:szCs w:val="22"/>
          <w:lang w:val="en-CA"/>
        </w:rPr>
        <w:t>Software as a Service (SaaS)</w:t>
      </w:r>
      <w:r w:rsidR="00F05A5F" w:rsidRPr="1173826B">
        <w:rPr>
          <w:rFonts w:asciiTheme="minorHAnsi" w:hAnsiTheme="minorHAnsi" w:cs="Arial"/>
          <w:sz w:val="22"/>
          <w:szCs w:val="22"/>
          <w:lang w:val="en-CA"/>
        </w:rPr>
        <w:t>:</w:t>
      </w:r>
    </w:p>
    <w:p w14:paraId="3206DB57" w14:textId="055F25F6" w:rsidR="00F05A5F" w:rsidRPr="005773AB" w:rsidRDefault="00F05A5F" w:rsidP="1173826B">
      <w:pPr>
        <w:pStyle w:val="SoKPolicyThirdLevelContent"/>
        <w:numPr>
          <w:ilvl w:val="1"/>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Any information passing over</w:t>
      </w:r>
      <w:r w:rsidR="00CB11CB" w:rsidRPr="1173826B">
        <w:rPr>
          <w:rFonts w:asciiTheme="minorHAnsi" w:hAnsiTheme="minorHAnsi" w:cs="Arial"/>
          <w:sz w:val="22"/>
          <w:szCs w:val="22"/>
          <w:lang w:val="en-CA"/>
        </w:rPr>
        <w:t xml:space="preserve"> </w:t>
      </w:r>
      <w:r w:rsidRPr="1173826B">
        <w:rPr>
          <w:rFonts w:asciiTheme="minorHAnsi" w:hAnsiTheme="minorHAnsi" w:cs="Arial"/>
          <w:sz w:val="22"/>
          <w:szCs w:val="22"/>
          <w:lang w:val="en-CA"/>
        </w:rPr>
        <w:t>networks</w:t>
      </w:r>
      <w:r w:rsidR="00452FC0" w:rsidRPr="1173826B">
        <w:rPr>
          <w:rFonts w:asciiTheme="minorHAnsi" w:hAnsiTheme="minorHAnsi" w:cs="Arial"/>
          <w:sz w:val="22"/>
          <w:szCs w:val="22"/>
          <w:lang w:val="en-CA"/>
        </w:rPr>
        <w:t>,</w:t>
      </w:r>
      <w:r w:rsidR="00CB11CB" w:rsidRPr="1173826B">
        <w:rPr>
          <w:rFonts w:asciiTheme="minorHAnsi" w:hAnsiTheme="minorHAnsi" w:cs="Arial"/>
          <w:sz w:val="22"/>
          <w:szCs w:val="22"/>
          <w:lang w:val="en-CA"/>
        </w:rPr>
        <w:t xml:space="preserve"> inclusive of </w:t>
      </w:r>
      <w:r w:rsidR="00452FC0" w:rsidRPr="1173826B">
        <w:rPr>
          <w:rFonts w:asciiTheme="minorHAnsi" w:hAnsiTheme="minorHAnsi" w:cs="Arial"/>
          <w:sz w:val="22"/>
          <w:szCs w:val="22"/>
          <w:lang w:val="en-CA"/>
        </w:rPr>
        <w:t xml:space="preserve">on-premises, off-premises, and </w:t>
      </w:r>
      <w:r w:rsidR="00CB11CB" w:rsidRPr="1173826B">
        <w:rPr>
          <w:rFonts w:asciiTheme="minorHAnsi" w:hAnsiTheme="minorHAnsi" w:cs="Arial"/>
          <w:sz w:val="22"/>
          <w:szCs w:val="22"/>
          <w:lang w:val="en-CA"/>
        </w:rPr>
        <w:t>public cloud networks</w:t>
      </w:r>
      <w:r w:rsidR="00452FC0" w:rsidRPr="1173826B">
        <w:rPr>
          <w:rFonts w:asciiTheme="minorHAnsi" w:hAnsiTheme="minorHAnsi" w:cs="Arial"/>
          <w:sz w:val="22"/>
          <w:szCs w:val="22"/>
          <w:lang w:val="en-CA"/>
        </w:rPr>
        <w:t>,</w:t>
      </w:r>
      <w:r w:rsidRPr="1173826B">
        <w:rPr>
          <w:rFonts w:asciiTheme="minorHAnsi" w:hAnsiTheme="minorHAnsi" w:cs="Arial"/>
          <w:sz w:val="22"/>
          <w:szCs w:val="22"/>
          <w:lang w:val="en-CA"/>
        </w:rPr>
        <w:t xml:space="preserve"> must be protected from malicious activity.</w:t>
      </w:r>
    </w:p>
    <w:p w14:paraId="4C195EAA" w14:textId="52233DCC" w:rsidR="00F05A5F" w:rsidRPr="005773AB" w:rsidRDefault="00F05A5F" w:rsidP="00F05A5F">
      <w:pPr>
        <w:pStyle w:val="SoKPolicyThirdLevelContent"/>
        <w:numPr>
          <w:ilvl w:val="1"/>
          <w:numId w:val="1"/>
        </w:numPr>
        <w:spacing w:after="120"/>
        <w:rPr>
          <w:rFonts w:asciiTheme="minorHAnsi" w:hAnsiTheme="minorHAnsi" w:cs="Arial"/>
          <w:sz w:val="22"/>
          <w:szCs w:val="22"/>
          <w:lang w:val="en-CA"/>
        </w:rPr>
      </w:pPr>
      <w:r w:rsidRPr="005773AB">
        <w:rPr>
          <w:rFonts w:asciiTheme="minorHAnsi" w:hAnsiTheme="minorHAnsi" w:cs="Arial"/>
          <w:sz w:val="22"/>
          <w:szCs w:val="22"/>
          <w:lang w:val="en-CA"/>
        </w:rPr>
        <w:t>Information in application services transactions</w:t>
      </w:r>
      <w:r w:rsidR="00915438" w:rsidRPr="005773AB">
        <w:rPr>
          <w:rFonts w:asciiTheme="minorHAnsi" w:hAnsiTheme="minorHAnsi" w:cs="Arial"/>
          <w:sz w:val="22"/>
          <w:szCs w:val="22"/>
          <w:lang w:val="en-CA"/>
        </w:rPr>
        <w:t xml:space="preserve"> whether on or off premise</w:t>
      </w:r>
      <w:r w:rsidR="00CB11CB" w:rsidRPr="005773AB">
        <w:rPr>
          <w:rFonts w:asciiTheme="minorHAnsi" w:hAnsiTheme="minorHAnsi" w:cs="Arial"/>
          <w:sz w:val="22"/>
          <w:szCs w:val="22"/>
          <w:lang w:val="en-CA"/>
        </w:rPr>
        <w:t xml:space="preserve"> including SaaS platforms</w:t>
      </w:r>
      <w:r w:rsidRPr="005773AB">
        <w:rPr>
          <w:rFonts w:asciiTheme="minorHAnsi" w:hAnsiTheme="minorHAnsi" w:cs="Arial"/>
          <w:sz w:val="22"/>
          <w:szCs w:val="22"/>
          <w:lang w:val="en-CA"/>
        </w:rPr>
        <w:t xml:space="preserve"> must be protected to prevent incomplete transactions, unauthorised access and / or other undesirable activity.</w:t>
      </w:r>
    </w:p>
    <w:p w14:paraId="0451733B" w14:textId="77777777" w:rsidR="00F05A5F" w:rsidRPr="00F34D82" w:rsidRDefault="00F05A5F" w:rsidP="00F34D82">
      <w:pPr>
        <w:spacing w:before="240"/>
        <w:rPr>
          <w:b/>
          <w:bCs/>
        </w:rPr>
      </w:pPr>
      <w:r w:rsidRPr="00F34D82">
        <w:rPr>
          <w:b/>
          <w:bCs/>
        </w:rPr>
        <w:t>Security in Development and Support Processes:</w:t>
      </w:r>
    </w:p>
    <w:p w14:paraId="43BE5F3F" w14:textId="795CEEC3"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Information security </w:t>
      </w:r>
      <w:r w:rsidR="0041480E" w:rsidRPr="1173826B">
        <w:rPr>
          <w:rFonts w:asciiTheme="minorHAnsi" w:hAnsiTheme="minorHAnsi" w:cs="Arial"/>
          <w:sz w:val="22"/>
          <w:szCs w:val="22"/>
          <w:lang w:val="en-CA"/>
        </w:rPr>
        <w:t xml:space="preserve">must be included in the System Development Lifecycle (SDLC), including checkpoints for security at key stages of the lifecycle to assess risk, determine if requirements have been met, and validate controls built into the system are functioning as </w:t>
      </w:r>
      <w:r w:rsidR="00883923" w:rsidRPr="1173826B">
        <w:rPr>
          <w:rFonts w:asciiTheme="minorHAnsi" w:hAnsiTheme="minorHAnsi" w:cs="Arial"/>
          <w:sz w:val="22"/>
          <w:szCs w:val="22"/>
          <w:lang w:val="en-CA"/>
        </w:rPr>
        <w:t>expected.</w:t>
      </w:r>
    </w:p>
    <w:p w14:paraId="7958D24B" w14:textId="6E408220"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Appropriate change control processes for systems </w:t>
      </w:r>
      <w:r w:rsidR="00452FC0" w:rsidRPr="1173826B">
        <w:rPr>
          <w:rFonts w:asciiTheme="minorHAnsi" w:hAnsiTheme="minorHAnsi" w:cs="Arial"/>
          <w:sz w:val="22"/>
          <w:szCs w:val="22"/>
          <w:lang w:val="en-CA"/>
        </w:rPr>
        <w:t xml:space="preserve">must be </w:t>
      </w:r>
      <w:r w:rsidRPr="1173826B">
        <w:rPr>
          <w:rFonts w:asciiTheme="minorHAnsi" w:hAnsiTheme="minorHAnsi" w:cs="Arial"/>
          <w:sz w:val="22"/>
          <w:szCs w:val="22"/>
          <w:lang w:val="en-CA"/>
        </w:rPr>
        <w:t>in place throughout the development lifecycle</w:t>
      </w:r>
      <w:r w:rsidR="00452FC0" w:rsidRPr="1173826B">
        <w:rPr>
          <w:rFonts w:asciiTheme="minorHAnsi" w:hAnsiTheme="minorHAnsi" w:cs="Arial"/>
          <w:sz w:val="22"/>
          <w:szCs w:val="22"/>
          <w:lang w:val="en-CA"/>
        </w:rPr>
        <w:t>, with automated logging of changes to production systems</w:t>
      </w:r>
      <w:r w:rsidR="00EB2731" w:rsidRPr="1173826B">
        <w:rPr>
          <w:rFonts w:asciiTheme="minorHAnsi" w:hAnsiTheme="minorHAnsi" w:cs="Arial"/>
          <w:sz w:val="22"/>
          <w:szCs w:val="22"/>
          <w:lang w:val="en-CA"/>
        </w:rPr>
        <w:t xml:space="preserve">.  </w:t>
      </w:r>
    </w:p>
    <w:p w14:paraId="786FDEFD" w14:textId="77777777" w:rsidR="0041480E" w:rsidRPr="005773AB" w:rsidRDefault="0041480E"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Testing:</w:t>
      </w:r>
    </w:p>
    <w:p w14:paraId="76CA8B9D" w14:textId="77777777" w:rsidR="0041480E" w:rsidRPr="005773AB" w:rsidRDefault="0041480E" w:rsidP="1173826B">
      <w:pPr>
        <w:pStyle w:val="SoKPolicyThirdLevelContent"/>
        <w:numPr>
          <w:ilvl w:val="1"/>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System security testing must be executed regularly during development cycles.</w:t>
      </w:r>
    </w:p>
    <w:p w14:paraId="535B020A" w14:textId="77777777" w:rsidR="0041480E" w:rsidRDefault="0041480E" w:rsidP="1173826B">
      <w:pPr>
        <w:pStyle w:val="SoKPolicyThirdLevelContent"/>
        <w:numPr>
          <w:ilvl w:val="1"/>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System acceptance testing must be developed for new systems, </w:t>
      </w:r>
      <w:proofErr w:type="gramStart"/>
      <w:r w:rsidRPr="1173826B">
        <w:rPr>
          <w:rFonts w:asciiTheme="minorHAnsi" w:hAnsiTheme="minorHAnsi" w:cs="Arial"/>
          <w:sz w:val="22"/>
          <w:szCs w:val="22"/>
          <w:lang w:val="en-CA"/>
        </w:rPr>
        <w:t>upgrades</w:t>
      </w:r>
      <w:proofErr w:type="gramEnd"/>
      <w:r w:rsidRPr="1173826B">
        <w:rPr>
          <w:rFonts w:asciiTheme="minorHAnsi" w:hAnsiTheme="minorHAnsi" w:cs="Arial"/>
          <w:sz w:val="22"/>
          <w:szCs w:val="22"/>
          <w:lang w:val="en-CA"/>
        </w:rPr>
        <w:t xml:space="preserve"> and system versions.</w:t>
      </w:r>
    </w:p>
    <w:p w14:paraId="656A2B26" w14:textId="77777777" w:rsidR="0041480E" w:rsidRPr="005773AB" w:rsidRDefault="0041480E" w:rsidP="1173826B">
      <w:pPr>
        <w:pStyle w:val="SoKPolicyThirdLevelContent"/>
        <w:numPr>
          <w:ilvl w:val="1"/>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When operating platforms change, business critical applications should be re-tested to ensure there are no adverse effects.</w:t>
      </w:r>
    </w:p>
    <w:p w14:paraId="5F88825A" w14:textId="69B1CC61"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Changes to software packages </w:t>
      </w:r>
      <w:r w:rsidR="0041480E" w:rsidRPr="1173826B">
        <w:rPr>
          <w:rFonts w:asciiTheme="minorHAnsi" w:hAnsiTheme="minorHAnsi" w:cs="Arial"/>
          <w:sz w:val="22"/>
          <w:szCs w:val="22"/>
          <w:lang w:val="en-CA"/>
        </w:rPr>
        <w:t xml:space="preserve">(i.e. “off the shelf” software, including </w:t>
      </w:r>
      <w:r w:rsidR="00883923" w:rsidRPr="1173826B">
        <w:rPr>
          <w:rFonts w:asciiTheme="minorHAnsi" w:hAnsiTheme="minorHAnsi" w:cs="Arial"/>
          <w:sz w:val="22"/>
          <w:szCs w:val="22"/>
          <w:lang w:val="en-CA"/>
        </w:rPr>
        <w:t>open-source</w:t>
      </w:r>
      <w:r w:rsidR="0041480E" w:rsidRPr="1173826B">
        <w:rPr>
          <w:rFonts w:asciiTheme="minorHAnsi" w:hAnsiTheme="minorHAnsi" w:cs="Arial"/>
          <w:sz w:val="22"/>
          <w:szCs w:val="22"/>
          <w:lang w:val="en-CA"/>
        </w:rPr>
        <w:t xml:space="preserve"> software) </w:t>
      </w:r>
      <w:r w:rsidRPr="1173826B">
        <w:rPr>
          <w:rFonts w:asciiTheme="minorHAnsi" w:hAnsiTheme="minorHAnsi" w:cs="Arial"/>
          <w:sz w:val="22"/>
          <w:szCs w:val="22"/>
          <w:lang w:val="en-CA"/>
        </w:rPr>
        <w:t>are minimised to only necessary changes, and those changes are controlled.</w:t>
      </w:r>
    </w:p>
    <w:p w14:paraId="12FDA152" w14:textId="0C26DF94"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lastRenderedPageBreak/>
        <w:t>A secure system engineering principles must be established</w:t>
      </w:r>
      <w:r w:rsidR="00711370" w:rsidRPr="1173826B">
        <w:rPr>
          <w:rFonts w:asciiTheme="minorHAnsi" w:hAnsiTheme="minorHAnsi" w:cs="Arial"/>
          <w:sz w:val="22"/>
          <w:szCs w:val="22"/>
          <w:lang w:val="en-CA"/>
        </w:rPr>
        <w:t xml:space="preserve"> and maintained</w:t>
      </w:r>
      <w:r w:rsidRPr="1173826B">
        <w:rPr>
          <w:rFonts w:asciiTheme="minorHAnsi" w:hAnsiTheme="minorHAnsi" w:cs="Arial"/>
          <w:sz w:val="22"/>
          <w:szCs w:val="22"/>
          <w:lang w:val="en-CA"/>
        </w:rPr>
        <w:t>.</w:t>
      </w:r>
    </w:p>
    <w:p w14:paraId="6DF38B18" w14:textId="77777777" w:rsidR="0041480E" w:rsidRPr="005773AB" w:rsidRDefault="0041480E" w:rsidP="1173826B">
      <w:pPr>
        <w:pStyle w:val="SoKPolicyThirdLevelContent"/>
        <w:numPr>
          <w:ilvl w:val="0"/>
          <w:numId w:val="1"/>
        </w:numPr>
        <w:spacing w:after="120"/>
        <w:rPr>
          <w:rFonts w:asciiTheme="minorHAnsi" w:hAnsiTheme="minorHAnsi" w:cs="Arial"/>
          <w:sz w:val="22"/>
          <w:szCs w:val="22"/>
          <w:lang w:val="en-CA"/>
        </w:rPr>
      </w:pPr>
      <w:r w:rsidRPr="1173826B">
        <w:rPr>
          <w:rFonts w:asciiTheme="minorHAnsi" w:hAnsiTheme="minorHAnsi" w:cs="Arial"/>
          <w:sz w:val="22"/>
          <w:szCs w:val="22"/>
          <w:lang w:val="en-CA"/>
        </w:rPr>
        <w:t xml:space="preserve">Systems used in the development, testing and promotion of software to production must be designed, </w:t>
      </w:r>
      <w:proofErr w:type="gramStart"/>
      <w:r w:rsidRPr="1173826B">
        <w:rPr>
          <w:rFonts w:asciiTheme="minorHAnsi" w:hAnsiTheme="minorHAnsi" w:cs="Arial"/>
          <w:sz w:val="22"/>
          <w:szCs w:val="22"/>
          <w:lang w:val="en-CA"/>
        </w:rPr>
        <w:t>implemented</w:t>
      </w:r>
      <w:proofErr w:type="gramEnd"/>
      <w:r w:rsidRPr="1173826B">
        <w:rPr>
          <w:rFonts w:asciiTheme="minorHAnsi" w:hAnsiTheme="minorHAnsi" w:cs="Arial"/>
          <w:sz w:val="22"/>
          <w:szCs w:val="22"/>
          <w:lang w:val="en-CA"/>
        </w:rPr>
        <w:t xml:space="preserve"> and managed securely.</w:t>
      </w:r>
    </w:p>
    <w:p w14:paraId="27228C79" w14:textId="77777777" w:rsidR="00F05A5F" w:rsidRPr="005773AB" w:rsidRDefault="00F05A5F" w:rsidP="00F05A5F">
      <w:pPr>
        <w:pStyle w:val="SoKPolicyThirdLevelContent"/>
        <w:numPr>
          <w:ilvl w:val="0"/>
          <w:numId w:val="1"/>
        </w:numPr>
        <w:spacing w:after="120"/>
        <w:rPr>
          <w:rFonts w:asciiTheme="minorHAnsi" w:hAnsiTheme="minorHAnsi" w:cs="Arial"/>
          <w:sz w:val="22"/>
          <w:szCs w:val="22"/>
          <w:lang w:val="en-CA"/>
        </w:rPr>
      </w:pPr>
      <w:r w:rsidRPr="005773AB">
        <w:rPr>
          <w:rFonts w:asciiTheme="minorHAnsi" w:hAnsiTheme="minorHAnsi" w:cs="Arial"/>
          <w:sz w:val="22"/>
          <w:szCs w:val="22"/>
          <w:lang w:val="en-CA"/>
        </w:rPr>
        <w:t>Outsourced development must be strictly controlled and monitored.</w:t>
      </w:r>
    </w:p>
    <w:p w14:paraId="07D7EAE2" w14:textId="7EE4682D" w:rsidR="00F05A5F" w:rsidRPr="00F34D82" w:rsidRDefault="00F05A5F" w:rsidP="00F34D82">
      <w:pPr>
        <w:spacing w:before="240"/>
        <w:rPr>
          <w:b/>
          <w:bCs/>
        </w:rPr>
      </w:pPr>
      <w:r w:rsidRPr="00F34D82">
        <w:rPr>
          <w:b/>
          <w:bCs/>
        </w:rPr>
        <w:t>Test Data:</w:t>
      </w:r>
    </w:p>
    <w:p w14:paraId="015A983A" w14:textId="21612BC0" w:rsidR="00F05A5F" w:rsidRPr="005773AB" w:rsidRDefault="00F05A5F" w:rsidP="1173826B">
      <w:pPr>
        <w:pStyle w:val="SoKPolicyThirdLevelContent"/>
        <w:numPr>
          <w:ilvl w:val="0"/>
          <w:numId w:val="1"/>
        </w:numPr>
        <w:spacing w:after="120"/>
        <w:rPr>
          <w:rFonts w:asciiTheme="minorHAnsi" w:hAnsiTheme="minorHAnsi" w:cs="Arial"/>
          <w:sz w:val="22"/>
          <w:szCs w:val="22"/>
          <w:lang w:val="en-CA"/>
        </w:rPr>
      </w:pPr>
      <w:bookmarkStart w:id="1" w:name="_Hlk73295077"/>
      <w:r w:rsidRPr="1173826B">
        <w:rPr>
          <w:rFonts w:asciiTheme="minorHAnsi" w:hAnsiTheme="minorHAnsi" w:cs="Arial"/>
          <w:sz w:val="22"/>
          <w:szCs w:val="22"/>
          <w:lang w:val="en-CA"/>
        </w:rPr>
        <w:t>Test data are carefully selected, protected</w:t>
      </w:r>
      <w:r w:rsidR="005B277D" w:rsidRPr="1173826B">
        <w:rPr>
          <w:rFonts w:asciiTheme="minorHAnsi" w:hAnsiTheme="minorHAnsi" w:cs="Arial"/>
          <w:sz w:val="22"/>
          <w:szCs w:val="22"/>
          <w:lang w:val="en-CA"/>
        </w:rPr>
        <w:t xml:space="preserve">, </w:t>
      </w:r>
      <w:r w:rsidR="00A461A9" w:rsidRPr="1173826B">
        <w:rPr>
          <w:rFonts w:asciiTheme="minorHAnsi" w:hAnsiTheme="minorHAnsi" w:cs="Arial"/>
          <w:sz w:val="22"/>
          <w:szCs w:val="22"/>
          <w:lang w:val="en-CA"/>
        </w:rPr>
        <w:t>and controlled</w:t>
      </w:r>
      <w:r w:rsidR="005773AB" w:rsidRPr="1173826B">
        <w:rPr>
          <w:rFonts w:asciiTheme="minorHAnsi" w:hAnsiTheme="minorHAnsi" w:cs="Arial"/>
          <w:sz w:val="22"/>
          <w:szCs w:val="22"/>
          <w:lang w:val="en-CA"/>
        </w:rPr>
        <w:t xml:space="preserve"> in alignment with the objectives of the test being conducted, including the testing of any security controls or features.</w:t>
      </w:r>
    </w:p>
    <w:p w14:paraId="0B8E9E6C" w14:textId="280CB109" w:rsidR="00F05A5F" w:rsidRPr="005773AB" w:rsidRDefault="005773AB" w:rsidP="1173826B">
      <w:pPr>
        <w:pStyle w:val="SoKPolicyThirdLevelContent"/>
        <w:numPr>
          <w:ilvl w:val="0"/>
          <w:numId w:val="1"/>
        </w:numPr>
        <w:spacing w:after="120"/>
        <w:rPr>
          <w:rFonts w:asciiTheme="minorHAnsi" w:hAnsiTheme="minorHAnsi" w:cs="Arial"/>
          <w:sz w:val="22"/>
          <w:szCs w:val="22"/>
          <w:lang w:val="en-CA"/>
        </w:rPr>
      </w:pPr>
      <w:r w:rsidRPr="389E8907">
        <w:rPr>
          <w:rFonts w:asciiTheme="minorHAnsi" w:hAnsiTheme="minorHAnsi" w:cs="Arial"/>
          <w:sz w:val="22"/>
          <w:szCs w:val="22"/>
          <w:lang w:val="en-CA"/>
        </w:rPr>
        <w:t>O</w:t>
      </w:r>
      <w:r w:rsidR="00F05A5F" w:rsidRPr="389E8907">
        <w:rPr>
          <w:rFonts w:asciiTheme="minorHAnsi" w:hAnsiTheme="minorHAnsi" w:cs="Arial"/>
          <w:sz w:val="22"/>
          <w:szCs w:val="22"/>
          <w:lang w:val="en-CA"/>
        </w:rPr>
        <w:t>perational data containing</w:t>
      </w:r>
      <w:r w:rsidR="00EB2731" w:rsidRPr="389E8907">
        <w:rPr>
          <w:rFonts w:asciiTheme="minorHAnsi" w:hAnsiTheme="minorHAnsi" w:cs="Arial"/>
          <w:sz w:val="22"/>
          <w:szCs w:val="22"/>
          <w:lang w:val="en-CA"/>
        </w:rPr>
        <w:t xml:space="preserve"> </w:t>
      </w:r>
      <w:r w:rsidRPr="389E8907">
        <w:rPr>
          <w:rFonts w:asciiTheme="minorHAnsi" w:eastAsiaTheme="minorEastAsia" w:hAnsiTheme="minorHAnsi" w:cstheme="minorBidi"/>
          <w:sz w:val="22"/>
          <w:szCs w:val="22"/>
          <w:lang w:val="en-CA" w:eastAsia="en-US"/>
        </w:rPr>
        <w:t>Confidential or Restricted information</w:t>
      </w:r>
      <w:r w:rsidR="59F875C9" w:rsidRPr="389E8907">
        <w:rPr>
          <w:rFonts w:asciiTheme="minorHAnsi" w:eastAsiaTheme="minorEastAsia" w:hAnsiTheme="minorHAnsi" w:cstheme="minorBidi"/>
          <w:sz w:val="22"/>
          <w:szCs w:val="22"/>
          <w:lang w:val="en-CA" w:eastAsia="en-US"/>
        </w:rPr>
        <w:t xml:space="preserve">, </w:t>
      </w:r>
      <w:r w:rsidR="49B5EC89" w:rsidRPr="389E8907">
        <w:rPr>
          <w:rFonts w:asciiTheme="minorHAnsi" w:eastAsiaTheme="minorEastAsia" w:hAnsiTheme="minorHAnsi" w:cstheme="minorBidi"/>
          <w:sz w:val="22"/>
          <w:szCs w:val="22"/>
          <w:lang w:val="en-CA" w:eastAsia="en-US"/>
        </w:rPr>
        <w:t xml:space="preserve">including Personal Information </w:t>
      </w:r>
      <w:r w:rsidR="0E3D35FD" w:rsidRPr="389E8907">
        <w:rPr>
          <w:rFonts w:asciiTheme="minorHAnsi" w:eastAsiaTheme="minorEastAsia" w:hAnsiTheme="minorHAnsi" w:cstheme="minorBidi"/>
          <w:sz w:val="22"/>
          <w:szCs w:val="22"/>
          <w:lang w:val="en-CA" w:eastAsia="en-US"/>
        </w:rPr>
        <w:t xml:space="preserve">(PI) </w:t>
      </w:r>
      <w:r w:rsidR="49B5EC89" w:rsidRPr="389E8907">
        <w:rPr>
          <w:rFonts w:asciiTheme="minorHAnsi" w:eastAsiaTheme="minorEastAsia" w:hAnsiTheme="minorHAnsi" w:cstheme="minorBidi"/>
          <w:sz w:val="22"/>
          <w:szCs w:val="22"/>
          <w:lang w:val="en-CA" w:eastAsia="en-US"/>
        </w:rPr>
        <w:t>or Personal Health Information</w:t>
      </w:r>
      <w:r w:rsidR="098198E3" w:rsidRPr="389E8907">
        <w:rPr>
          <w:rFonts w:asciiTheme="minorHAnsi" w:eastAsiaTheme="minorEastAsia" w:hAnsiTheme="minorHAnsi" w:cstheme="minorBidi"/>
          <w:sz w:val="22"/>
          <w:szCs w:val="22"/>
          <w:lang w:val="en-CA" w:eastAsia="en-US"/>
        </w:rPr>
        <w:t xml:space="preserve"> (PHI</w:t>
      </w:r>
      <w:r w:rsidR="49B5EC89" w:rsidRPr="389E8907">
        <w:rPr>
          <w:rFonts w:asciiTheme="minorHAnsi" w:eastAsiaTheme="minorEastAsia" w:hAnsiTheme="minorHAnsi" w:cstheme="minorBidi"/>
          <w:sz w:val="22"/>
          <w:szCs w:val="22"/>
          <w:lang w:val="en-CA" w:eastAsia="en-US"/>
        </w:rPr>
        <w:t xml:space="preserve">) </w:t>
      </w:r>
      <w:r w:rsidRPr="389E8907">
        <w:rPr>
          <w:rFonts w:asciiTheme="minorHAnsi" w:eastAsiaTheme="minorEastAsia" w:hAnsiTheme="minorHAnsi" w:cstheme="minorBidi"/>
          <w:sz w:val="22"/>
          <w:szCs w:val="22"/>
          <w:lang w:val="en-CA" w:eastAsia="en-US"/>
        </w:rPr>
        <w:t xml:space="preserve">must not be used </w:t>
      </w:r>
      <w:r w:rsidR="00F05A5F" w:rsidRPr="389E8907">
        <w:rPr>
          <w:rFonts w:asciiTheme="minorHAnsi" w:hAnsiTheme="minorHAnsi" w:cs="Arial"/>
          <w:sz w:val="22"/>
          <w:szCs w:val="22"/>
          <w:lang w:val="en-CA"/>
        </w:rPr>
        <w:t xml:space="preserve">for testing purposes under any circumstances. If </w:t>
      </w:r>
      <w:r w:rsidRPr="389E8907">
        <w:rPr>
          <w:rFonts w:asciiTheme="minorHAnsi" w:hAnsiTheme="minorHAnsi" w:cs="Arial"/>
          <w:sz w:val="22"/>
          <w:szCs w:val="22"/>
          <w:lang w:val="en-CA"/>
        </w:rPr>
        <w:t xml:space="preserve">Confidential or Restricted data </w:t>
      </w:r>
      <w:r w:rsidR="00F05A5F" w:rsidRPr="389E8907">
        <w:rPr>
          <w:rFonts w:asciiTheme="minorHAnsi" w:hAnsiTheme="minorHAnsi" w:cs="Arial"/>
          <w:sz w:val="22"/>
          <w:szCs w:val="22"/>
          <w:lang w:val="en-CA"/>
        </w:rPr>
        <w:t xml:space="preserve">is used to generate test data, all sensitive details and content </w:t>
      </w:r>
      <w:r w:rsidR="00365DEA">
        <w:rPr>
          <w:rFonts w:asciiTheme="minorHAnsi" w:hAnsiTheme="minorHAnsi" w:cs="Arial"/>
          <w:sz w:val="22"/>
          <w:szCs w:val="22"/>
          <w:lang w:val="en-CA"/>
        </w:rPr>
        <w:t>must be</w:t>
      </w:r>
      <w:r w:rsidR="00F05A5F" w:rsidRPr="389E8907">
        <w:rPr>
          <w:rFonts w:asciiTheme="minorHAnsi" w:hAnsiTheme="minorHAnsi" w:cs="Arial"/>
          <w:sz w:val="22"/>
          <w:szCs w:val="22"/>
          <w:lang w:val="en-CA"/>
        </w:rPr>
        <w:t xml:space="preserve"> removed or modified in such a way</w:t>
      </w:r>
      <w:r w:rsidR="00365DEA">
        <w:rPr>
          <w:rFonts w:asciiTheme="minorHAnsi" w:hAnsiTheme="minorHAnsi" w:cs="Arial"/>
          <w:sz w:val="22"/>
          <w:szCs w:val="22"/>
          <w:lang w:val="en-CA"/>
        </w:rPr>
        <w:t xml:space="preserve"> as</w:t>
      </w:r>
      <w:r w:rsidR="00F05A5F" w:rsidRPr="389E8907">
        <w:rPr>
          <w:rFonts w:asciiTheme="minorHAnsi" w:hAnsiTheme="minorHAnsi" w:cs="Arial"/>
          <w:sz w:val="22"/>
          <w:szCs w:val="22"/>
          <w:lang w:val="en-CA"/>
        </w:rPr>
        <w:t xml:space="preserve"> </w:t>
      </w:r>
      <w:r w:rsidR="00365DEA" w:rsidRPr="389E8907">
        <w:rPr>
          <w:rFonts w:asciiTheme="minorHAnsi" w:hAnsiTheme="minorHAnsi" w:cs="Arial"/>
          <w:sz w:val="22"/>
          <w:szCs w:val="22"/>
          <w:lang w:val="en-CA"/>
        </w:rPr>
        <w:t>to</w:t>
      </w:r>
      <w:r w:rsidR="00F05A5F" w:rsidRPr="389E8907">
        <w:rPr>
          <w:rFonts w:asciiTheme="minorHAnsi" w:hAnsiTheme="minorHAnsi" w:cs="Arial"/>
          <w:sz w:val="22"/>
          <w:szCs w:val="22"/>
          <w:lang w:val="en-CA"/>
        </w:rPr>
        <w:t xml:space="preserve"> no longer be </w:t>
      </w:r>
      <w:r w:rsidRPr="389E8907">
        <w:rPr>
          <w:rFonts w:asciiTheme="minorHAnsi" w:hAnsiTheme="minorHAnsi" w:cs="Arial"/>
          <w:sz w:val="22"/>
          <w:szCs w:val="22"/>
          <w:lang w:val="en-CA"/>
        </w:rPr>
        <w:t xml:space="preserve">useable to </w:t>
      </w:r>
      <w:r w:rsidR="00883923">
        <w:rPr>
          <w:rFonts w:asciiTheme="minorHAnsi" w:hAnsiTheme="minorHAnsi" w:cs="Arial"/>
          <w:sz w:val="22"/>
          <w:szCs w:val="22"/>
          <w:lang w:val="en-CA"/>
        </w:rPr>
        <w:t xml:space="preserve">recover </w:t>
      </w:r>
      <w:r w:rsidRPr="389E8907">
        <w:rPr>
          <w:rFonts w:asciiTheme="minorHAnsi" w:hAnsiTheme="minorHAnsi" w:cs="Arial"/>
          <w:sz w:val="22"/>
          <w:szCs w:val="22"/>
          <w:lang w:val="en-CA"/>
        </w:rPr>
        <w:t>or infer the original data</w:t>
      </w:r>
      <w:r w:rsidR="00F05A5F" w:rsidRPr="389E8907">
        <w:rPr>
          <w:rFonts w:asciiTheme="minorHAnsi" w:hAnsiTheme="minorHAnsi" w:cs="Arial"/>
          <w:sz w:val="22"/>
          <w:szCs w:val="22"/>
          <w:lang w:val="en-CA"/>
        </w:rPr>
        <w:t>.</w:t>
      </w:r>
    </w:p>
    <w:bookmarkEnd w:id="1"/>
    <w:p w14:paraId="7960554C" w14:textId="77777777" w:rsidR="000077E6" w:rsidRPr="005773AB" w:rsidRDefault="000077E6" w:rsidP="1173826B">
      <w:pPr>
        <w:pStyle w:val="Heading2"/>
        <w:jc w:val="left"/>
        <w:rPr>
          <w:rFonts w:asciiTheme="minorHAnsi" w:hAnsiTheme="minorHAnsi"/>
          <w:sz w:val="28"/>
          <w:szCs w:val="28"/>
        </w:rPr>
      </w:pPr>
      <w:r w:rsidRPr="1173826B">
        <w:rPr>
          <w:rFonts w:asciiTheme="minorHAnsi" w:hAnsiTheme="minorHAnsi"/>
          <w:sz w:val="28"/>
          <w:szCs w:val="28"/>
          <w:u w:val="none"/>
        </w:rPr>
        <w:t>Guidance</w:t>
      </w:r>
    </w:p>
    <w:p w14:paraId="7FB5358F" w14:textId="77777777" w:rsidR="000077E6" w:rsidRPr="005773AB" w:rsidRDefault="000077E6" w:rsidP="000077E6">
      <w:pPr>
        <w:rPr>
          <w:lang w:val="en-CA"/>
        </w:rPr>
      </w:pPr>
    </w:p>
    <w:tbl>
      <w:tblPr>
        <w:tblStyle w:val="GridTable4"/>
        <w:tblW w:w="5000" w:type="pct"/>
        <w:tblLook w:val="0620" w:firstRow="1" w:lastRow="0" w:firstColumn="0" w:lastColumn="0" w:noHBand="1" w:noVBand="1"/>
      </w:tblPr>
      <w:tblGrid>
        <w:gridCol w:w="3706"/>
        <w:gridCol w:w="7324"/>
      </w:tblGrid>
      <w:tr w:rsidR="000077E6" w:rsidRPr="005773AB" w14:paraId="41E66737" w14:textId="77777777" w:rsidTr="0094425D">
        <w:trPr>
          <w:cnfStyle w:val="100000000000" w:firstRow="1" w:lastRow="0" w:firstColumn="0" w:lastColumn="0" w:oddVBand="0" w:evenVBand="0" w:oddHBand="0" w:evenHBand="0" w:firstRowFirstColumn="0" w:firstRowLastColumn="0" w:lastRowFirstColumn="0" w:lastRowLastColumn="0"/>
        </w:trPr>
        <w:tc>
          <w:tcPr>
            <w:tcW w:w="1680" w:type="pct"/>
          </w:tcPr>
          <w:p w14:paraId="65D4BB96" w14:textId="77777777" w:rsidR="000077E6" w:rsidRPr="0094425D" w:rsidRDefault="000077E6" w:rsidP="0094425D">
            <w:pPr>
              <w:pStyle w:val="Body"/>
              <w:rPr>
                <w:rFonts w:asciiTheme="majorHAnsi" w:hAnsiTheme="majorHAnsi"/>
                <w:bCs w:val="0"/>
                <w:color w:val="FFFFFF" w:themeColor="background1"/>
                <w:sz w:val="24"/>
                <w:lang w:val="en-CA"/>
              </w:rPr>
            </w:pPr>
            <w:r w:rsidRPr="0094425D">
              <w:rPr>
                <w:rFonts w:asciiTheme="majorHAnsi" w:hAnsiTheme="majorHAnsi"/>
                <w:bCs w:val="0"/>
                <w:color w:val="FFFFFF" w:themeColor="background1"/>
                <w:sz w:val="24"/>
                <w:lang w:val="en-CA"/>
              </w:rPr>
              <w:t>Guidance</w:t>
            </w:r>
          </w:p>
        </w:tc>
        <w:tc>
          <w:tcPr>
            <w:tcW w:w="3320" w:type="pct"/>
          </w:tcPr>
          <w:p w14:paraId="2D2D6773" w14:textId="77777777" w:rsidR="000077E6" w:rsidRPr="0094425D" w:rsidRDefault="000077E6" w:rsidP="0094425D">
            <w:pPr>
              <w:pStyle w:val="Body"/>
              <w:rPr>
                <w:rFonts w:asciiTheme="majorHAnsi" w:hAnsiTheme="majorHAnsi"/>
                <w:bCs w:val="0"/>
                <w:color w:val="FFFFFF" w:themeColor="background1"/>
                <w:sz w:val="24"/>
                <w:lang w:val="en-CA"/>
              </w:rPr>
            </w:pPr>
            <w:r w:rsidRPr="0094425D">
              <w:rPr>
                <w:rFonts w:asciiTheme="majorHAnsi" w:hAnsiTheme="majorHAnsi"/>
                <w:bCs w:val="0"/>
                <w:color w:val="FFFFFF" w:themeColor="background1"/>
                <w:sz w:val="24"/>
                <w:lang w:val="en-CA"/>
              </w:rPr>
              <w:t>Section</w:t>
            </w:r>
          </w:p>
        </w:tc>
      </w:tr>
      <w:tr w:rsidR="00F05A5F" w:rsidRPr="005773AB" w14:paraId="4054F9F3" w14:textId="77777777" w:rsidTr="0094425D">
        <w:tc>
          <w:tcPr>
            <w:tcW w:w="1680" w:type="pct"/>
          </w:tcPr>
          <w:p w14:paraId="3F128AEA" w14:textId="577A603D" w:rsidR="00F05A5F" w:rsidRPr="0094425D" w:rsidRDefault="005E226D" w:rsidP="0094425D">
            <w:pPr>
              <w:pStyle w:val="Body"/>
              <w:rPr>
                <w:lang w:val="en-CA"/>
              </w:rPr>
            </w:pPr>
            <w:r w:rsidRPr="005773AB">
              <w:rPr>
                <w:lang w:val="en-CA"/>
              </w:rPr>
              <w:t>ISO27002</w:t>
            </w:r>
            <w:r w:rsidR="00F05A5F" w:rsidRPr="005773AB">
              <w:rPr>
                <w:lang w:val="en-CA"/>
              </w:rPr>
              <w:t>:2013</w:t>
            </w:r>
          </w:p>
        </w:tc>
        <w:tc>
          <w:tcPr>
            <w:tcW w:w="3320" w:type="pct"/>
          </w:tcPr>
          <w:p w14:paraId="4567F5FE" w14:textId="7A239ADB" w:rsidR="00F05A5F" w:rsidRPr="0094425D" w:rsidRDefault="005E226D" w:rsidP="0094425D">
            <w:pPr>
              <w:pStyle w:val="Body"/>
              <w:rPr>
                <w:lang w:val="en-CA"/>
              </w:rPr>
            </w:pPr>
            <w:r w:rsidRPr="005773AB">
              <w:rPr>
                <w:lang w:val="en-CA"/>
              </w:rPr>
              <w:t>14 (</w:t>
            </w:r>
            <w:r w:rsidR="00F05A5F" w:rsidRPr="005773AB">
              <w:rPr>
                <w:lang w:val="en-CA"/>
              </w:rPr>
              <w:t>14.1,</w:t>
            </w:r>
            <w:r w:rsidRPr="005773AB">
              <w:rPr>
                <w:lang w:val="en-CA"/>
              </w:rPr>
              <w:t xml:space="preserve"> </w:t>
            </w:r>
            <w:r w:rsidR="00F05A5F" w:rsidRPr="005773AB">
              <w:rPr>
                <w:lang w:val="en-CA"/>
              </w:rPr>
              <w:t>14.2, 14.3</w:t>
            </w:r>
            <w:r w:rsidRPr="005773AB">
              <w:rPr>
                <w:lang w:val="en-CA"/>
              </w:rPr>
              <w:t>)</w:t>
            </w:r>
          </w:p>
        </w:tc>
      </w:tr>
      <w:tr w:rsidR="00F05A5F" w:rsidRPr="005773AB" w14:paraId="21718351" w14:textId="77777777" w:rsidTr="0094425D">
        <w:tc>
          <w:tcPr>
            <w:tcW w:w="1680" w:type="pct"/>
          </w:tcPr>
          <w:p w14:paraId="1705AF9A" w14:textId="42F8CCC1" w:rsidR="00F05A5F" w:rsidRPr="0094425D" w:rsidRDefault="00F05A5F" w:rsidP="0094425D">
            <w:pPr>
              <w:pStyle w:val="Body"/>
              <w:rPr>
                <w:lang w:val="en-CA"/>
              </w:rPr>
            </w:pPr>
            <w:r w:rsidRPr="005773AB">
              <w:rPr>
                <w:lang w:val="en-CA"/>
              </w:rPr>
              <w:t>NIST SP 800-53 v</w:t>
            </w:r>
            <w:r w:rsidR="002D0540" w:rsidRPr="005773AB">
              <w:rPr>
                <w:lang w:val="en-CA"/>
              </w:rPr>
              <w:t>5</w:t>
            </w:r>
          </w:p>
        </w:tc>
        <w:tc>
          <w:tcPr>
            <w:tcW w:w="3320" w:type="pct"/>
          </w:tcPr>
          <w:p w14:paraId="502E75FE" w14:textId="222EBABB" w:rsidR="00F05A5F" w:rsidRPr="0094425D" w:rsidRDefault="002D0540" w:rsidP="0094425D">
            <w:pPr>
              <w:pStyle w:val="Body"/>
              <w:rPr>
                <w:lang w:val="en-CA"/>
              </w:rPr>
            </w:pPr>
            <w:r w:rsidRPr="005773AB">
              <w:rPr>
                <w:lang w:val="en-CA"/>
              </w:rPr>
              <w:t>PL-7, PL-8, RA-2, SA-1~SA-5, SA-8, SA-9, SA-15, SI-10, SI-6, SI-7, SI-10, AU-10, SC-8, SC-23, SI-7, SI-15, AC-1, MP-1, SC-1, SC-12, SC-17, CM-1~CM-11, SC-18, SI-7, AC-3, AC-6, MA-5, SA-10, SA-10, AC-4, AU-13, PE-19, SC-31, SC-38 CA-7, RA-3, RA-5, SI-2, SI-5</w:t>
            </w:r>
          </w:p>
        </w:tc>
      </w:tr>
    </w:tbl>
    <w:p w14:paraId="1AC77F70" w14:textId="77777777" w:rsidR="000077E6" w:rsidRPr="005773AB" w:rsidRDefault="000077E6" w:rsidP="000077E6">
      <w:pPr>
        <w:rPr>
          <w:lang w:val="en-CA"/>
        </w:rPr>
      </w:pPr>
    </w:p>
    <w:p w14:paraId="7270AA53" w14:textId="77777777" w:rsidR="000077E6" w:rsidRPr="005773AB" w:rsidRDefault="000077E6" w:rsidP="00F05A5F">
      <w:pPr>
        <w:widowControl/>
        <w:spacing w:after="160" w:line="259" w:lineRule="auto"/>
        <w:jc w:val="center"/>
        <w:rPr>
          <w:b/>
          <w:bCs/>
          <w:sz w:val="28"/>
          <w:szCs w:val="28"/>
          <w:lang w:val="en-CA"/>
        </w:rPr>
      </w:pPr>
      <w:r w:rsidRPr="1173826B">
        <w:rPr>
          <w:b/>
          <w:bCs/>
          <w:sz w:val="28"/>
          <w:szCs w:val="28"/>
          <w:lang w:val="en-CA"/>
        </w:rPr>
        <w:t>DOCUMENT VERSION CONTROL</w:t>
      </w:r>
    </w:p>
    <w:tbl>
      <w:tblPr>
        <w:tblStyle w:val="InfowayTable"/>
        <w:tblW w:w="11052" w:type="dxa"/>
        <w:tblLook w:val="04A0" w:firstRow="1" w:lastRow="0" w:firstColumn="1" w:lastColumn="0" w:noHBand="0" w:noVBand="1"/>
      </w:tblPr>
      <w:tblGrid>
        <w:gridCol w:w="4815"/>
        <w:gridCol w:w="6237"/>
      </w:tblGrid>
      <w:tr w:rsidR="000B2C7E" w:rsidRPr="00245156" w14:paraId="646317F2" w14:textId="77777777" w:rsidTr="000775FB">
        <w:trPr>
          <w:cnfStyle w:val="100000000000" w:firstRow="1" w:lastRow="0" w:firstColumn="0" w:lastColumn="0" w:oddVBand="0" w:evenVBand="0" w:oddHBand="0" w:evenHBand="0" w:firstRowFirstColumn="0" w:firstRowLastColumn="0" w:lastRowFirstColumn="0" w:lastRowLastColumn="0"/>
        </w:trPr>
        <w:tc>
          <w:tcPr>
            <w:tcW w:w="11052" w:type="dxa"/>
            <w:gridSpan w:val="2"/>
          </w:tcPr>
          <w:p w14:paraId="57FB7277" w14:textId="102F38AF" w:rsidR="000B2C7E" w:rsidRPr="00245156" w:rsidRDefault="00AC14DE" w:rsidP="000775FB">
            <w:pPr>
              <w:pStyle w:val="Body"/>
              <w:rPr>
                <w:color w:val="FFFFFF" w:themeColor="background1"/>
                <w:lang w:val="en-CA"/>
              </w:rPr>
            </w:pPr>
            <w:bookmarkStart w:id="2" w:name="_Hlk73219612"/>
            <w:r w:rsidRPr="00AC14DE">
              <w:rPr>
                <w:color w:val="FFFFFF" w:themeColor="background1"/>
                <w:lang w:val="en-CA"/>
              </w:rPr>
              <w:t>System Acquisition, Development and Maintenance – Supporting Security Policy</w:t>
            </w:r>
          </w:p>
        </w:tc>
      </w:tr>
      <w:tr w:rsidR="000B2C7E" w:rsidRPr="00245156" w14:paraId="081015EA" w14:textId="77777777" w:rsidTr="000775FB">
        <w:tc>
          <w:tcPr>
            <w:tcW w:w="4815" w:type="dxa"/>
          </w:tcPr>
          <w:p w14:paraId="489A7B27" w14:textId="77777777" w:rsidR="000B2C7E" w:rsidRPr="00245156" w:rsidRDefault="000B2C7E" w:rsidP="000775FB">
            <w:pPr>
              <w:pStyle w:val="Body"/>
              <w:rPr>
                <w:lang w:val="en-CA"/>
              </w:rPr>
            </w:pPr>
            <w:r w:rsidRPr="00245156">
              <w:rPr>
                <w:lang w:val="en-CA"/>
              </w:rPr>
              <w:t>Document Owner</w:t>
            </w:r>
          </w:p>
        </w:tc>
        <w:tc>
          <w:tcPr>
            <w:tcW w:w="6237" w:type="dxa"/>
          </w:tcPr>
          <w:p w14:paraId="697351A5" w14:textId="77777777" w:rsidR="000B2C7E" w:rsidRPr="00F57CB3" w:rsidRDefault="000B2C7E" w:rsidP="000775FB">
            <w:pPr>
              <w:pStyle w:val="Body"/>
              <w:rPr>
                <w:lang w:val="en-CA"/>
              </w:rPr>
            </w:pPr>
            <w:r w:rsidRPr="00F57CB3">
              <w:rPr>
                <w:highlight w:val="yellow"/>
                <w:lang w:val="en-CA"/>
              </w:rPr>
              <w:t xml:space="preserve">&lt;e.g. </w:t>
            </w:r>
            <w:r>
              <w:rPr>
                <w:highlight w:val="yellow"/>
                <w:lang w:val="en-CA"/>
              </w:rPr>
              <w:t>Information Security Manager</w:t>
            </w:r>
            <w:r w:rsidRPr="00F57CB3">
              <w:rPr>
                <w:highlight w:val="yellow"/>
                <w:lang w:val="en-CA"/>
              </w:rPr>
              <w:t>&gt;</w:t>
            </w:r>
          </w:p>
        </w:tc>
      </w:tr>
      <w:tr w:rsidR="000B2C7E" w:rsidRPr="00245156" w14:paraId="2601D8C3" w14:textId="77777777" w:rsidTr="000775FB">
        <w:tc>
          <w:tcPr>
            <w:tcW w:w="4815" w:type="dxa"/>
          </w:tcPr>
          <w:p w14:paraId="6C2565DB" w14:textId="77777777" w:rsidR="000B2C7E" w:rsidRPr="00245156" w:rsidRDefault="000B2C7E" w:rsidP="000775FB">
            <w:pPr>
              <w:pStyle w:val="Body"/>
              <w:rPr>
                <w:lang w:val="en-CA"/>
              </w:rPr>
            </w:pPr>
            <w:r w:rsidRPr="00245156">
              <w:rPr>
                <w:lang w:val="en-CA"/>
              </w:rPr>
              <w:t>Approving Authority</w:t>
            </w:r>
          </w:p>
        </w:tc>
        <w:tc>
          <w:tcPr>
            <w:tcW w:w="6237" w:type="dxa"/>
          </w:tcPr>
          <w:p w14:paraId="71C17712" w14:textId="77777777" w:rsidR="000B2C7E" w:rsidRPr="00245156" w:rsidRDefault="000B2C7E" w:rsidP="000775FB">
            <w:pPr>
              <w:pStyle w:val="Body"/>
              <w:rPr>
                <w:lang w:val="en-CA"/>
              </w:rPr>
            </w:pPr>
            <w:r w:rsidRPr="00F57CB3">
              <w:rPr>
                <w:highlight w:val="yellow"/>
                <w:lang w:val="en-CA"/>
              </w:rPr>
              <w:t xml:space="preserve">&lt;e.g. </w:t>
            </w:r>
            <w:r>
              <w:rPr>
                <w:highlight w:val="yellow"/>
                <w:lang w:val="en-CA"/>
              </w:rPr>
              <w:t>Chief Information Security Officer</w:t>
            </w:r>
            <w:r w:rsidRPr="00F57CB3">
              <w:rPr>
                <w:highlight w:val="yellow"/>
                <w:lang w:val="en-CA"/>
              </w:rPr>
              <w:t>&gt;</w:t>
            </w:r>
          </w:p>
        </w:tc>
      </w:tr>
      <w:tr w:rsidR="000B2C7E" w:rsidRPr="00245156" w14:paraId="445C016D" w14:textId="77777777" w:rsidTr="000775FB">
        <w:tc>
          <w:tcPr>
            <w:tcW w:w="4815" w:type="dxa"/>
          </w:tcPr>
          <w:p w14:paraId="2FE587FC" w14:textId="77777777" w:rsidR="000B2C7E" w:rsidRPr="00245156" w:rsidRDefault="000B2C7E" w:rsidP="000775FB">
            <w:pPr>
              <w:pStyle w:val="Body"/>
              <w:rPr>
                <w:lang w:val="en-CA"/>
              </w:rPr>
            </w:pPr>
            <w:r w:rsidRPr="00245156">
              <w:rPr>
                <w:lang w:val="en-CA"/>
              </w:rPr>
              <w:t>Revision Cycle</w:t>
            </w:r>
          </w:p>
        </w:tc>
        <w:tc>
          <w:tcPr>
            <w:tcW w:w="6237" w:type="dxa"/>
          </w:tcPr>
          <w:p w14:paraId="139E8B8B" w14:textId="77777777" w:rsidR="000B2C7E" w:rsidRPr="00245156" w:rsidRDefault="000B2C7E" w:rsidP="000775FB">
            <w:pPr>
              <w:pStyle w:val="Body"/>
              <w:rPr>
                <w:lang w:val="en-CA"/>
              </w:rPr>
            </w:pPr>
            <w:r w:rsidRPr="00245156">
              <w:rPr>
                <w:lang w:val="en-CA"/>
              </w:rPr>
              <w:t>Annual</w:t>
            </w:r>
          </w:p>
        </w:tc>
      </w:tr>
    </w:tbl>
    <w:p w14:paraId="18AF99B4" w14:textId="77777777" w:rsidR="000B2C7E" w:rsidRPr="00D274D1" w:rsidRDefault="000B2C7E" w:rsidP="000B2C7E">
      <w:pPr>
        <w:rPr>
          <w:lang w:val="en-CA"/>
        </w:rPr>
      </w:pPr>
    </w:p>
    <w:tbl>
      <w:tblPr>
        <w:tblStyle w:val="InfowayTable"/>
        <w:tblW w:w="11062" w:type="dxa"/>
        <w:tblInd w:w="-5" w:type="dxa"/>
        <w:tblLayout w:type="fixed"/>
        <w:tblLook w:val="01E0" w:firstRow="1" w:lastRow="1" w:firstColumn="1" w:lastColumn="1" w:noHBand="0" w:noVBand="0"/>
      </w:tblPr>
      <w:tblGrid>
        <w:gridCol w:w="6379"/>
        <w:gridCol w:w="2835"/>
        <w:gridCol w:w="1848"/>
      </w:tblGrid>
      <w:tr w:rsidR="000B2C7E" w:rsidRPr="00245156" w14:paraId="445BEE73" w14:textId="77777777" w:rsidTr="000775FB">
        <w:trPr>
          <w:cnfStyle w:val="100000000000" w:firstRow="1" w:lastRow="0" w:firstColumn="0" w:lastColumn="0" w:oddVBand="0" w:evenVBand="0" w:oddHBand="0" w:evenHBand="0" w:firstRowFirstColumn="0" w:firstRowLastColumn="0" w:lastRowFirstColumn="0" w:lastRowLastColumn="0"/>
          <w:trHeight w:val="511"/>
        </w:trPr>
        <w:tc>
          <w:tcPr>
            <w:tcW w:w="6379" w:type="dxa"/>
          </w:tcPr>
          <w:p w14:paraId="23A83F79" w14:textId="77777777" w:rsidR="000B2C7E" w:rsidRPr="00D274D1" w:rsidRDefault="000B2C7E" w:rsidP="000775FB">
            <w:pPr>
              <w:pStyle w:val="TableData"/>
              <w:rPr>
                <w:lang w:val="en-CA"/>
              </w:rPr>
            </w:pPr>
            <w:r w:rsidRPr="00D274D1">
              <w:rPr>
                <w:lang w:val="en-CA"/>
              </w:rPr>
              <w:t>Modification</w:t>
            </w:r>
          </w:p>
        </w:tc>
        <w:tc>
          <w:tcPr>
            <w:tcW w:w="2835" w:type="dxa"/>
          </w:tcPr>
          <w:p w14:paraId="0897B776" w14:textId="77777777" w:rsidR="000B2C7E" w:rsidRPr="00D274D1" w:rsidRDefault="000B2C7E" w:rsidP="000775FB">
            <w:pPr>
              <w:pStyle w:val="TableData"/>
              <w:rPr>
                <w:lang w:val="en-CA"/>
              </w:rPr>
            </w:pPr>
            <w:r w:rsidRPr="00D274D1">
              <w:rPr>
                <w:lang w:val="en-CA"/>
              </w:rPr>
              <w:t>Approver</w:t>
            </w:r>
          </w:p>
        </w:tc>
        <w:tc>
          <w:tcPr>
            <w:tcW w:w="1848" w:type="dxa"/>
          </w:tcPr>
          <w:p w14:paraId="3F65EDAD" w14:textId="77777777" w:rsidR="000B2C7E" w:rsidRPr="00D274D1" w:rsidRDefault="000B2C7E" w:rsidP="000775FB">
            <w:pPr>
              <w:pStyle w:val="TableData"/>
              <w:rPr>
                <w:lang w:val="en-CA"/>
              </w:rPr>
            </w:pPr>
            <w:r w:rsidRPr="00D274D1">
              <w:rPr>
                <w:lang w:val="en-CA"/>
              </w:rPr>
              <w:t>Date</w:t>
            </w:r>
          </w:p>
        </w:tc>
      </w:tr>
      <w:tr w:rsidR="000B2C7E" w:rsidRPr="00245156" w14:paraId="4E1B7914" w14:textId="77777777" w:rsidTr="000775FB">
        <w:trPr>
          <w:trHeight w:val="20"/>
        </w:trPr>
        <w:tc>
          <w:tcPr>
            <w:tcW w:w="6379" w:type="dxa"/>
          </w:tcPr>
          <w:p w14:paraId="15D77B23" w14:textId="77777777" w:rsidR="000B2C7E" w:rsidRPr="00D274D1" w:rsidRDefault="000B2C7E" w:rsidP="000775FB">
            <w:pPr>
              <w:pStyle w:val="TableData"/>
              <w:rPr>
                <w:lang w:val="en-CA"/>
              </w:rPr>
            </w:pPr>
          </w:p>
        </w:tc>
        <w:tc>
          <w:tcPr>
            <w:tcW w:w="2835" w:type="dxa"/>
          </w:tcPr>
          <w:p w14:paraId="069B9A87" w14:textId="77777777" w:rsidR="000B2C7E" w:rsidRPr="00D274D1" w:rsidRDefault="000B2C7E" w:rsidP="000775FB">
            <w:pPr>
              <w:pStyle w:val="TableData"/>
              <w:rPr>
                <w:lang w:val="en-CA"/>
              </w:rPr>
            </w:pPr>
          </w:p>
        </w:tc>
        <w:tc>
          <w:tcPr>
            <w:tcW w:w="1848" w:type="dxa"/>
          </w:tcPr>
          <w:p w14:paraId="1A83D1FC" w14:textId="77777777" w:rsidR="000B2C7E" w:rsidRPr="00D274D1" w:rsidDel="00F1192D" w:rsidRDefault="000B2C7E" w:rsidP="000775FB">
            <w:pPr>
              <w:pStyle w:val="TableData"/>
              <w:rPr>
                <w:lang w:val="en-CA"/>
              </w:rPr>
            </w:pPr>
          </w:p>
        </w:tc>
      </w:tr>
      <w:tr w:rsidR="000B2C7E" w:rsidRPr="00245156" w14:paraId="443BC849" w14:textId="77777777" w:rsidTr="000775FB">
        <w:trPr>
          <w:trHeight w:val="20"/>
        </w:trPr>
        <w:tc>
          <w:tcPr>
            <w:tcW w:w="6379" w:type="dxa"/>
          </w:tcPr>
          <w:p w14:paraId="0F00C784" w14:textId="77777777" w:rsidR="000B2C7E" w:rsidRPr="00D274D1" w:rsidRDefault="000B2C7E" w:rsidP="000775FB">
            <w:pPr>
              <w:rPr>
                <w:rFonts w:eastAsia="Calibri" w:cs="Calibri"/>
                <w:lang w:val="en-CA"/>
              </w:rPr>
            </w:pPr>
          </w:p>
        </w:tc>
        <w:tc>
          <w:tcPr>
            <w:tcW w:w="2835" w:type="dxa"/>
          </w:tcPr>
          <w:p w14:paraId="2BF2BEDD" w14:textId="77777777" w:rsidR="000B2C7E" w:rsidRPr="00D274D1" w:rsidRDefault="000B2C7E" w:rsidP="000775FB">
            <w:pPr>
              <w:pStyle w:val="TableData"/>
              <w:rPr>
                <w:lang w:val="en-CA"/>
              </w:rPr>
            </w:pPr>
          </w:p>
        </w:tc>
        <w:tc>
          <w:tcPr>
            <w:tcW w:w="1848" w:type="dxa"/>
          </w:tcPr>
          <w:p w14:paraId="1A90E8B3" w14:textId="77777777" w:rsidR="000B2C7E" w:rsidRPr="00D274D1" w:rsidRDefault="000B2C7E" w:rsidP="000775FB">
            <w:pPr>
              <w:pStyle w:val="TableData"/>
              <w:rPr>
                <w:lang w:val="en-CA"/>
              </w:rPr>
            </w:pPr>
          </w:p>
        </w:tc>
      </w:tr>
      <w:bookmarkEnd w:id="2"/>
    </w:tbl>
    <w:p w14:paraId="109393E8" w14:textId="77777777" w:rsidR="002C76C8" w:rsidRPr="005773AB" w:rsidRDefault="00EC4FA3">
      <w:pPr>
        <w:rPr>
          <w:lang w:val="en-CA"/>
        </w:rPr>
      </w:pPr>
    </w:p>
    <w:sectPr w:rsidR="002C76C8" w:rsidRPr="005773AB" w:rsidSect="005A5CF4">
      <w:headerReference w:type="default" r:id="rId10"/>
      <w:footerReference w:type="default" r:id="rId11"/>
      <w:pgSz w:w="12600" w:h="16200"/>
      <w:pgMar w:top="820" w:right="780" w:bottom="1280" w:left="780" w:header="720" w:footer="108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1AD0D" w14:textId="77777777" w:rsidR="00EC4FA3" w:rsidRDefault="00EC4FA3" w:rsidP="000077E6">
      <w:r>
        <w:separator/>
      </w:r>
    </w:p>
  </w:endnote>
  <w:endnote w:type="continuationSeparator" w:id="0">
    <w:p w14:paraId="3E04C80C" w14:textId="77777777" w:rsidR="00EC4FA3" w:rsidRDefault="00EC4FA3" w:rsidP="0000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490000" w:usb3="0070006D" w:csb0="00630061" w:csb1="00000074"/>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3922" w14:textId="2FEAA0C8" w:rsidR="00FF73B4" w:rsidRPr="00846888" w:rsidRDefault="00FF73B4" w:rsidP="00846888">
    <w:pPr>
      <w:pStyle w:val="FooterReportPortraitwithTOC"/>
    </w:pPr>
    <w:r>
      <w:rPr>
        <w:rFonts w:ascii="Calibri" w:hAnsi="Calibri"/>
      </w:rPr>
      <w:t>©2021 Canada Health Infoway</w:t>
    </w:r>
    <w:r>
      <w:tab/>
      <w:t xml:space="preserve"> </w:t>
    </w:r>
    <w:r>
      <w:rPr>
        <w:noProof w:val="0"/>
      </w:rPr>
      <w:fldChar w:fldCharType="begin"/>
    </w:r>
    <w:r>
      <w:rPr>
        <w:noProof w:val="0"/>
      </w:rPr>
      <w:instrText xml:space="preserve"> PAGE  \* Arabic  \* MERGEFORMAT </w:instrText>
    </w:r>
    <w:r>
      <w:rPr>
        <w:noProof w:val="0"/>
      </w:rPr>
      <w:fldChar w:fldCharType="separate"/>
    </w:r>
    <w:r>
      <w:t>1</w:t>
    </w:r>
    <w:r>
      <w:rPr>
        <w:noProof w:val="0"/>
      </w:rPr>
      <w:fldChar w:fldCharType="end"/>
    </w:r>
  </w:p>
  <w:p w14:paraId="41DEBFFD" w14:textId="0D8887AA" w:rsidR="00841105" w:rsidRDefault="00EC4FA3">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ACDB0" w14:textId="77777777" w:rsidR="00EC4FA3" w:rsidRDefault="00EC4FA3" w:rsidP="000077E6">
      <w:r>
        <w:separator/>
      </w:r>
    </w:p>
  </w:footnote>
  <w:footnote w:type="continuationSeparator" w:id="0">
    <w:p w14:paraId="04860DD3" w14:textId="77777777" w:rsidR="00EC4FA3" w:rsidRDefault="00EC4FA3" w:rsidP="00007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800"/>
    </w:tblGrid>
    <w:tr w:rsidR="005773AB" w14:paraId="562B2CB5" w14:textId="77777777" w:rsidTr="005773AB">
      <w:tc>
        <w:tcPr>
          <w:tcW w:w="7230" w:type="dxa"/>
        </w:tcPr>
        <w:p w14:paraId="02339250" w14:textId="4E09B77B" w:rsidR="005773AB" w:rsidRDefault="005773AB" w:rsidP="005773AB">
          <w:pPr>
            <w:pStyle w:val="Title1"/>
            <w:rPr>
              <w:b/>
              <w:bCs/>
              <w:noProof/>
              <w:sz w:val="40"/>
              <w:szCs w:val="21"/>
              <w:lang w:val="en-GB" w:eastAsia="en-CA"/>
            </w:rPr>
          </w:pPr>
          <w:r w:rsidRPr="00F46BAF">
            <w:rPr>
              <w:b/>
              <w:bCs/>
              <w:noProof/>
              <w:sz w:val="32"/>
              <w:szCs w:val="32"/>
              <w:lang w:val="en-GB" w:eastAsia="en-CA"/>
            </w:rPr>
            <w:t>System Acquisition, Development</w:t>
          </w:r>
          <w:r>
            <w:rPr>
              <w:b/>
              <w:bCs/>
              <w:noProof/>
              <w:sz w:val="32"/>
              <w:szCs w:val="32"/>
              <w:lang w:val="en-GB" w:eastAsia="en-CA"/>
            </w:rPr>
            <w:t xml:space="preserve"> </w:t>
          </w:r>
          <w:r w:rsidRPr="00F46BAF">
            <w:rPr>
              <w:b/>
              <w:bCs/>
              <w:noProof/>
              <w:sz w:val="32"/>
              <w:szCs w:val="32"/>
              <w:lang w:val="en-GB" w:eastAsia="en-CA"/>
            </w:rPr>
            <w:t>and Maintenance – Supporting Security Policy</w:t>
          </w:r>
        </w:p>
      </w:tc>
      <w:tc>
        <w:tcPr>
          <w:tcW w:w="3800" w:type="dxa"/>
        </w:tcPr>
        <w:p w14:paraId="0F80AAF5" w14:textId="7A0237F5" w:rsidR="005773AB" w:rsidRPr="005773AB" w:rsidRDefault="005773AB" w:rsidP="005773AB">
          <w:pPr>
            <w:pStyle w:val="Title1"/>
            <w:jc w:val="right"/>
            <w:rPr>
              <w:noProof/>
              <w:sz w:val="40"/>
              <w:szCs w:val="21"/>
              <w:lang w:val="en-GB" w:eastAsia="en-CA"/>
            </w:rPr>
          </w:pPr>
          <w:r w:rsidRPr="000B2C7E">
            <w:rPr>
              <w:noProof/>
              <w:sz w:val="32"/>
              <w:szCs w:val="18"/>
              <w:highlight w:val="yellow"/>
              <w:lang w:val="en-GB" w:eastAsia="en-CA"/>
            </w:rPr>
            <w:t>&lt;ORG_LOGO&gt;</w:t>
          </w:r>
        </w:p>
      </w:tc>
    </w:tr>
  </w:tbl>
  <w:p w14:paraId="6FE007FD" w14:textId="6AF27099" w:rsidR="00841105" w:rsidRPr="00B879F5" w:rsidRDefault="00F05A5F" w:rsidP="00E33C86">
    <w:r>
      <w:rPr>
        <w:rFonts w:ascii="Calibri" w:eastAsia="Calibri" w:hAnsi="Calibri" w:cs="Calibri"/>
        <w:noProof/>
        <w:sz w:val="2"/>
        <w:szCs w:val="2"/>
        <w:lang w:val="en-CA" w:eastAsia="en-CA"/>
      </w:rPr>
      <mc:AlternateContent>
        <mc:Choice Requires="wpg">
          <w:drawing>
            <wp:inline distT="0" distB="0" distL="0" distR="0" wp14:anchorId="59507945" wp14:editId="7F492407">
              <wp:extent cx="7013050" cy="71562"/>
              <wp:effectExtent l="0" t="0" r="16510" b="0"/>
              <wp:docPr id="15"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13050" cy="71562"/>
                        <a:chOff x="0" y="0"/>
                        <a:chExt cx="10820" cy="20"/>
                      </a:xfrm>
                    </wpg:grpSpPr>
                    <wpg:grpSp>
                      <wpg:cNvPr id="16" name="Group 12"/>
                      <wpg:cNvGrpSpPr>
                        <a:grpSpLocks/>
                      </wpg:cNvGrpSpPr>
                      <wpg:grpSpPr bwMode="auto">
                        <a:xfrm>
                          <a:off x="10" y="10"/>
                          <a:ext cx="10800" cy="2"/>
                          <a:chOff x="10" y="10"/>
                          <a:chExt cx="10800" cy="2"/>
                        </a:xfrm>
                      </wpg:grpSpPr>
                      <wps:wsp>
                        <wps:cNvPr id="17" name="Freeform 13"/>
                        <wps:cNvSpPr>
                          <a:spLocks/>
                        </wps:cNvSpPr>
                        <wps:spPr bwMode="auto">
                          <a:xfrm>
                            <a:off x="10" y="10"/>
                            <a:ext cx="10800" cy="2"/>
                          </a:xfrm>
                          <a:custGeom>
                            <a:avLst/>
                            <a:gdLst>
                              <a:gd name="T0" fmla="+- 0 10 10"/>
                              <a:gd name="T1" fmla="*/ T0 w 10800"/>
                              <a:gd name="T2" fmla="+- 0 10810 10"/>
                              <a:gd name="T3" fmla="*/ T2 w 10800"/>
                            </a:gdLst>
                            <a:ahLst/>
                            <a:cxnLst>
                              <a:cxn ang="0">
                                <a:pos x="T1" y="0"/>
                              </a:cxn>
                              <a:cxn ang="0">
                                <a:pos x="T3" y="0"/>
                              </a:cxn>
                            </a:cxnLst>
                            <a:rect l="0" t="0" r="r" b="b"/>
                            <a:pathLst>
                              <a:path w="10800">
                                <a:moveTo>
                                  <a:pt x="0" y="0"/>
                                </a:moveTo>
                                <a:lnTo>
                                  <a:pt x="10800" y="0"/>
                                </a:lnTo>
                              </a:path>
                            </a:pathLst>
                          </a:custGeom>
                          <a:noFill/>
                          <a:ln w="12700">
                            <a:solidFill>
                              <a:srgbClr val="BDC3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a14="http://schemas.microsoft.com/office/drawing/2010/main" xmlns:a="http://schemas.openxmlformats.org/drawingml/2006/main">
          <w:pict w14:anchorId="2006D19B">
            <v:group id="Group 11" style="width:552.2pt;height:5.65pt;mso-position-horizontal-relative:char;mso-position-vertical-relative:line" coordsize="10820,20" o:spid="_x0000_s1026" w14:anchorId="19CE7A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r2nhwMAAOkIAAAOAAAAZHJzL2Uyb0RvYy54bWysVulu2zgQ/l9g34HQz104Em35iBCn6PoI&#10;CvQC6n0AmqIOrESqJG05LfruHR5SZKXBLrobBNJQM5yZb07fvb7UFTozqUrB1wG+iQLEOBVpyfN1&#10;8NdhP1kFSGnCU1IJztbBI1PB6/vfXt21TcKmohBVyiQCJVwlbbMOCq2bJAwVLVhN1I1oGAdmJmRN&#10;NBxlHqaStKC9rsJpFC3CVsi0kYIypeDr1jGDe6s/yxjVH7NMMY2qdQC+afuU9nk0z/D+jiS5JE1R&#10;Uu8G+QUvalJyMNqr2hJN0EmWz1TVJZVCiUzfUFGHIstKyiwGQIOjEZoHKU6NxZInbd70YYLQjuL0&#10;y2rph/MnicoUcjcPECc15MiaRRib4LRNnoDMg2w+N5+kQwjkO0H/VsAOx3xzzp0wOrbvRQr6yEkL&#10;G5xLJmujAmCji83BY58DdtGIwsdlhGfRHFJFgbfE88XU5YgWkMhnt2ix8/dwtJr6W/A2rpHE2bM+&#10;ep8cIHvosXX4FyP81vAYn8nw/4Ufg78AEl62CrsIAJKoQzLCPrpxhf7qzovgocvUUyGp/1ZInwvS&#10;MFufyhRJF8hlF8i9ZMy0LsIzA6RtrFhXSGpYRQOOEVNQbP9YP6NovBS/PhYkoSelH5iwRUjO75S2&#10;gc9ToGxpp74DDhD/rK5gEvwxQRHC5t+lIu9FcCfye4gOEWpBxOTNa+wUTTspr2j1U12zTsromg51&#10;gfO9e6ToPKYX7l0GChEzayPbYY1QpkcO4FzXWqABhAy8F2TB+FjW3fEmJAzR8fiUAYLxeXRoG6KN&#10;Z8aEIVFratrEwnypxZkdhOXpUfuClSduxYdSvgcGfjk+XDEmbHf3Zo23g8RysS+ryuah4taZ6dI7&#10;o0RVpoZr/FEyP24qic4EdsOf281sszB4QNuVGMxgnlptBSPpztOalJWjQb6y4YX681EwlWiH/7fb&#10;6Ha32q3iSTxd7CZxtN1O3uw38WSxx8v5drbdbLb4u4kTjpOiTFPGjXfdIsLxv+tPvxLdCulX0RWK&#10;K7B7+/ccbHjtho0FYOneFh1MU9eerp+PIn2EVpXCbVb4JQBEIeTXALWwVdeB+nIikgWoesth2tzi&#10;OIbe0vYQz5dmZMsh5zjkEE5B1TrQAdS4ITfare5TI8u8AEvY1hgXb2DFZKVpZ+uf88ofYOBZyi8m&#10;T8M+BepqYQ/PVurpF8r9DwAAAP//AwBQSwMEFAAGAAgAAAAhAAmz+87cAAAABQEAAA8AAABkcnMv&#10;ZG93bnJldi54bWxMj81qwzAQhO+FvoPYQm+N7CYtwbUcQmh7CoX8QMhtY21sE2tlLMV23r5yLu1l&#10;mWWWmW/TxWBq0VHrKssK4kkEgji3uuJCwX739TIH4TyyxtoyKbiRg0X2+JBiom3PG+q2vhAhhF2C&#10;Ckrvm0RKl5dk0E1sQxy8s20N+rC2hdQt9iHc1PI1it6lwYpDQ4kNrUrKL9urUfDdY7+cxp/d+nJe&#10;3Y67t5/DOialnp+G5QcIT4P/O4YRP6BDFphO9sraiVpBeMTf5+jF0WwG4jSqKcgslf/ps18AAAD/&#10;/wMAUEsBAi0AFAAGAAgAAAAhALaDOJL+AAAA4QEAABMAAAAAAAAAAAAAAAAAAAAAAFtDb250ZW50&#10;X1R5cGVzXS54bWxQSwECLQAUAAYACAAAACEAOP0h/9YAAACUAQAACwAAAAAAAAAAAAAAAAAvAQAA&#10;X3JlbHMvLnJlbHNQSwECLQAUAAYACAAAACEApQa9p4cDAADpCAAADgAAAAAAAAAAAAAAAAAuAgAA&#10;ZHJzL2Uyb0RvYy54bWxQSwECLQAUAAYACAAAACEACbP7ztwAAAAFAQAADwAAAAAAAAAAAAAAAADh&#10;BQAAZHJzL2Rvd25yZXYueG1sUEsFBgAAAAAEAAQA8wAAAOoGAAAAAA==&#10;">
              <v:group id="Group 12" style="position:absolute;left:10;top:10;width:10800;height:2" coordsize="10800,2" coordorigin="10,1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13" style="position:absolute;left:10;top:10;width:10800;height:2;visibility:visible;mso-wrap-style:square;v-text-anchor:top" coordsize="10800,2" o:spid="_x0000_s1028" filled="f" strokecolor="#bdc3c6" strokeweight="1pt" path="m,l10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nrbvwAAANsAAAAPAAAAZHJzL2Rvd25yZXYueG1sRE/NisIw&#10;EL4v+A5hBG9ruoKrdI2yKqI3sfUBZpuxKTaT0kRb334jCN7m4/udxaq3tbhT6yvHCr7GCQjiwumK&#10;SwXnfPc5B+EDssbaMSl4kIfVcvCxwFS7jk90z0IpYgj7FBWYEJpUSl8YsujHriGO3MW1FkOEbSl1&#10;i10Mt7WcJMm3tFhxbDDY0MZQcc1uVsFhdua/bstmO8FsLU/5/rie7pUaDfvfHxCB+vAWv9wHHefP&#10;4PlLPEAu/wEAAP//AwBQSwECLQAUAAYACAAAACEA2+H2y+4AAACFAQAAEwAAAAAAAAAAAAAAAAAA&#10;AAAAW0NvbnRlbnRfVHlwZXNdLnhtbFBLAQItABQABgAIAAAAIQBa9CxbvwAAABUBAAALAAAAAAAA&#10;AAAAAAAAAB8BAABfcmVscy8ucmVsc1BLAQItABQABgAIAAAAIQDGOnrbvwAAANsAAAAPAAAAAAAA&#10;AAAAAAAAAAcCAABkcnMvZG93bnJldi54bWxQSwUGAAAAAAMAAwC3AAAA8wIAAAAA&#10;">
                  <v:path arrowok="t" o:connecttype="custom" o:connectlocs="0,0;10800,0" o:connectangles="0,0"/>
                </v:shape>
              </v:group>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87058"/>
    <w:multiLevelType w:val="hybridMultilevel"/>
    <w:tmpl w:val="1A601C12"/>
    <w:lvl w:ilvl="0" w:tplc="10090001">
      <w:start w:val="1"/>
      <w:numFmt w:val="bullet"/>
      <w:lvlText w:val=""/>
      <w:lvlJc w:val="left"/>
      <w:pPr>
        <w:ind w:left="360" w:hanging="360"/>
      </w:pPr>
      <w:rPr>
        <w:rFonts w:ascii="Symbol" w:hAnsi="Symbol" w:hint="default"/>
      </w:rPr>
    </w:lvl>
    <w:lvl w:ilvl="1" w:tplc="10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1009000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3A6D2DD3"/>
    <w:multiLevelType w:val="hybridMultilevel"/>
    <w:tmpl w:val="518C031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1A57729"/>
    <w:multiLevelType w:val="hybridMultilevel"/>
    <w:tmpl w:val="935CAE9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5B5343A8"/>
    <w:multiLevelType w:val="hybridMultilevel"/>
    <w:tmpl w:val="D3FAB41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zsDQ1NrGwtDAwMTdV0lEKTi0uzszPAymwrAUA5d32HSwAAAA="/>
  </w:docVars>
  <w:rsids>
    <w:rsidRoot w:val="000077E6"/>
    <w:rsid w:val="000077E6"/>
    <w:rsid w:val="000617CD"/>
    <w:rsid w:val="000B2C7E"/>
    <w:rsid w:val="00121CD9"/>
    <w:rsid w:val="001B2122"/>
    <w:rsid w:val="0023463A"/>
    <w:rsid w:val="00267030"/>
    <w:rsid w:val="002D0540"/>
    <w:rsid w:val="002F0226"/>
    <w:rsid w:val="003128EE"/>
    <w:rsid w:val="003630AD"/>
    <w:rsid w:val="00365DEA"/>
    <w:rsid w:val="003669E3"/>
    <w:rsid w:val="00393560"/>
    <w:rsid w:val="003F5AC4"/>
    <w:rsid w:val="0041480E"/>
    <w:rsid w:val="004518E3"/>
    <w:rsid w:val="00452FC0"/>
    <w:rsid w:val="004E0BAA"/>
    <w:rsid w:val="005773AB"/>
    <w:rsid w:val="005B277D"/>
    <w:rsid w:val="005E226D"/>
    <w:rsid w:val="00613633"/>
    <w:rsid w:val="00653D88"/>
    <w:rsid w:val="006676C7"/>
    <w:rsid w:val="006D1266"/>
    <w:rsid w:val="006F1450"/>
    <w:rsid w:val="006F6C85"/>
    <w:rsid w:val="00711370"/>
    <w:rsid w:val="007A5C24"/>
    <w:rsid w:val="00883923"/>
    <w:rsid w:val="008C7210"/>
    <w:rsid w:val="008D533C"/>
    <w:rsid w:val="008F78E1"/>
    <w:rsid w:val="00915438"/>
    <w:rsid w:val="00936533"/>
    <w:rsid w:val="0094425D"/>
    <w:rsid w:val="009C0FD2"/>
    <w:rsid w:val="00A43890"/>
    <w:rsid w:val="00A461A9"/>
    <w:rsid w:val="00A61856"/>
    <w:rsid w:val="00A96F83"/>
    <w:rsid w:val="00AC14DE"/>
    <w:rsid w:val="00B177E7"/>
    <w:rsid w:val="00B86C45"/>
    <w:rsid w:val="00C15E0C"/>
    <w:rsid w:val="00CB11CB"/>
    <w:rsid w:val="00D63D35"/>
    <w:rsid w:val="00DF2B08"/>
    <w:rsid w:val="00E24F1D"/>
    <w:rsid w:val="00E33C86"/>
    <w:rsid w:val="00E648DF"/>
    <w:rsid w:val="00E665FB"/>
    <w:rsid w:val="00EB2731"/>
    <w:rsid w:val="00EC4FA3"/>
    <w:rsid w:val="00F05A5F"/>
    <w:rsid w:val="00F34D82"/>
    <w:rsid w:val="00F46BAF"/>
    <w:rsid w:val="00F92626"/>
    <w:rsid w:val="00FD17D5"/>
    <w:rsid w:val="00FF73B4"/>
    <w:rsid w:val="05280552"/>
    <w:rsid w:val="098198E3"/>
    <w:rsid w:val="0E3D35FD"/>
    <w:rsid w:val="1173826B"/>
    <w:rsid w:val="2B1E205F"/>
    <w:rsid w:val="389E8907"/>
    <w:rsid w:val="467B84CA"/>
    <w:rsid w:val="49B5EC89"/>
    <w:rsid w:val="59F875C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84C12"/>
  <w15:chartTrackingRefBased/>
  <w15:docId w15:val="{1B7067B0-6830-4333-BE97-0B9414B7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0077E6"/>
    <w:pPr>
      <w:widowControl w:val="0"/>
      <w:spacing w:after="0" w:line="240" w:lineRule="auto"/>
    </w:pPr>
    <w:rPr>
      <w:lang w:val="en-US"/>
    </w:rPr>
  </w:style>
  <w:style w:type="paragraph" w:styleId="Heading2">
    <w:name w:val="heading 2"/>
    <w:basedOn w:val="Normal"/>
    <w:next w:val="Normal"/>
    <w:link w:val="Heading2Char"/>
    <w:qFormat/>
    <w:rsid w:val="000077E6"/>
    <w:pPr>
      <w:keepNext/>
      <w:widowControl/>
      <w:spacing w:before="360"/>
      <w:jc w:val="both"/>
      <w:outlineLvl w:val="1"/>
    </w:pPr>
    <w:rPr>
      <w:rFonts w:ascii="Times New Roman Bold" w:eastAsia="Times New Roman" w:hAnsi="Times New Roman Bold" w:cs="Times New Roman"/>
      <w:b/>
      <w:sz w:val="24"/>
      <w:szCs w:val="24"/>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077E6"/>
    <w:rPr>
      <w:rFonts w:ascii="Times New Roman Bold" w:eastAsia="Times New Roman" w:hAnsi="Times New Roman Bold" w:cs="Times New Roman"/>
      <w:b/>
      <w:sz w:val="24"/>
      <w:szCs w:val="24"/>
      <w:u w:val="single"/>
    </w:rPr>
  </w:style>
  <w:style w:type="paragraph" w:styleId="BodyText">
    <w:name w:val="Body Text"/>
    <w:basedOn w:val="Normal"/>
    <w:link w:val="BodyTextChar"/>
    <w:uiPriority w:val="1"/>
    <w:rsid w:val="000077E6"/>
    <w:pPr>
      <w:ind w:left="480"/>
    </w:pPr>
    <w:rPr>
      <w:rFonts w:ascii="Calibri" w:eastAsia="Calibri" w:hAnsi="Calibri"/>
      <w:sz w:val="24"/>
      <w:szCs w:val="24"/>
    </w:rPr>
  </w:style>
  <w:style w:type="character" w:customStyle="1" w:styleId="BodyTextChar">
    <w:name w:val="Body Text Char"/>
    <w:basedOn w:val="DefaultParagraphFont"/>
    <w:link w:val="BodyText"/>
    <w:uiPriority w:val="1"/>
    <w:rsid w:val="000077E6"/>
    <w:rPr>
      <w:rFonts w:ascii="Calibri" w:eastAsia="Calibri" w:hAnsi="Calibri"/>
      <w:sz w:val="24"/>
      <w:szCs w:val="24"/>
      <w:lang w:val="en-US"/>
    </w:rPr>
  </w:style>
  <w:style w:type="paragraph" w:styleId="Header">
    <w:name w:val="header"/>
    <w:basedOn w:val="Normal"/>
    <w:link w:val="HeaderChar"/>
    <w:uiPriority w:val="99"/>
    <w:unhideWhenUsed/>
    <w:rsid w:val="000077E6"/>
    <w:pPr>
      <w:tabs>
        <w:tab w:val="center" w:pos="4680"/>
        <w:tab w:val="right" w:pos="9360"/>
      </w:tabs>
    </w:pPr>
  </w:style>
  <w:style w:type="character" w:customStyle="1" w:styleId="HeaderChar">
    <w:name w:val="Header Char"/>
    <w:basedOn w:val="DefaultParagraphFont"/>
    <w:link w:val="Header"/>
    <w:uiPriority w:val="99"/>
    <w:rsid w:val="000077E6"/>
    <w:rPr>
      <w:lang w:val="en-US"/>
    </w:rPr>
  </w:style>
  <w:style w:type="paragraph" w:customStyle="1" w:styleId="Title1">
    <w:name w:val="Title1"/>
    <w:basedOn w:val="Normal"/>
    <w:link w:val="TITLEChar"/>
    <w:uiPriority w:val="1"/>
    <w:qFormat/>
    <w:rsid w:val="000077E6"/>
    <w:pPr>
      <w:spacing w:before="3"/>
    </w:pPr>
    <w:rPr>
      <w:rFonts w:ascii="Calibri" w:eastAsia="Calibri" w:hAnsi="Calibri" w:cs="Calibri"/>
      <w:color w:val="58595B"/>
      <w:spacing w:val="-2"/>
      <w:sz w:val="54"/>
      <w:szCs w:val="54"/>
    </w:rPr>
  </w:style>
  <w:style w:type="character" w:customStyle="1" w:styleId="TITLEChar">
    <w:name w:val="TITLE Char"/>
    <w:basedOn w:val="DefaultParagraphFont"/>
    <w:link w:val="Title1"/>
    <w:uiPriority w:val="1"/>
    <w:rsid w:val="000077E6"/>
    <w:rPr>
      <w:rFonts w:ascii="Calibri" w:eastAsia="Calibri" w:hAnsi="Calibri" w:cs="Calibri"/>
      <w:color w:val="58595B"/>
      <w:spacing w:val="-2"/>
      <w:sz w:val="54"/>
      <w:szCs w:val="54"/>
      <w:lang w:val="en-US"/>
    </w:rPr>
  </w:style>
  <w:style w:type="table" w:styleId="TableGrid">
    <w:name w:val="Table Grid"/>
    <w:basedOn w:val="TableNormal"/>
    <w:uiPriority w:val="39"/>
    <w:rsid w:val="000077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KPolicyThirdLevelContent">
    <w:name w:val="SoK Policy Third Level Content"/>
    <w:basedOn w:val="Normal"/>
    <w:rsid w:val="000077E6"/>
    <w:pPr>
      <w:widowControl/>
      <w:ind w:left="1440"/>
    </w:pPr>
    <w:rPr>
      <w:rFonts w:ascii="Calibri" w:eastAsia="Times New Roman" w:hAnsi="Calibri" w:cs="Times New Roman"/>
      <w:sz w:val="24"/>
      <w:szCs w:val="20"/>
      <w:lang w:eastAsia="en-CA"/>
    </w:rPr>
  </w:style>
  <w:style w:type="table" w:styleId="GridTable4-Accent1">
    <w:name w:val="Grid Table 4 Accent 1"/>
    <w:basedOn w:val="TableNormal"/>
    <w:uiPriority w:val="49"/>
    <w:rsid w:val="000077E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Footer">
    <w:name w:val="footer"/>
    <w:basedOn w:val="Normal"/>
    <w:link w:val="FooterChar"/>
    <w:uiPriority w:val="99"/>
    <w:unhideWhenUsed/>
    <w:rsid w:val="000077E6"/>
    <w:pPr>
      <w:tabs>
        <w:tab w:val="center" w:pos="4680"/>
        <w:tab w:val="right" w:pos="9360"/>
      </w:tabs>
    </w:pPr>
  </w:style>
  <w:style w:type="character" w:customStyle="1" w:styleId="FooterChar">
    <w:name w:val="Footer Char"/>
    <w:basedOn w:val="DefaultParagraphFont"/>
    <w:link w:val="Footer"/>
    <w:uiPriority w:val="99"/>
    <w:rsid w:val="000077E6"/>
    <w:rPr>
      <w:lang w:val="en-US"/>
    </w:rPr>
  </w:style>
  <w:style w:type="paragraph" w:styleId="ListParagraph">
    <w:name w:val="List Paragraph"/>
    <w:basedOn w:val="Normal"/>
    <w:uiPriority w:val="34"/>
    <w:qFormat/>
    <w:rsid w:val="00F05A5F"/>
    <w:pPr>
      <w:widowControl/>
      <w:ind w:left="720"/>
      <w:contextualSpacing/>
    </w:pPr>
    <w:rPr>
      <w:rFonts w:ascii="Arial" w:eastAsia="Times New Roman" w:hAnsi="Arial" w:cs="Times New Roman"/>
      <w:sz w:val="20"/>
      <w:szCs w:val="24"/>
    </w:rPr>
  </w:style>
  <w:style w:type="paragraph" w:styleId="BalloonText">
    <w:name w:val="Balloon Text"/>
    <w:basedOn w:val="Normal"/>
    <w:link w:val="BalloonTextChar"/>
    <w:uiPriority w:val="99"/>
    <w:semiHidden/>
    <w:unhideWhenUsed/>
    <w:rsid w:val="002670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030"/>
    <w:rPr>
      <w:rFonts w:ascii="Segoe UI" w:hAnsi="Segoe UI" w:cs="Segoe UI"/>
      <w:sz w:val="18"/>
      <w:szCs w:val="18"/>
      <w:lang w:val="en-US"/>
    </w:rPr>
  </w:style>
  <w:style w:type="character" w:styleId="CommentReference">
    <w:name w:val="annotation reference"/>
    <w:basedOn w:val="DefaultParagraphFont"/>
    <w:semiHidden/>
    <w:unhideWhenUsed/>
    <w:rsid w:val="00267030"/>
    <w:rPr>
      <w:sz w:val="16"/>
      <w:szCs w:val="16"/>
    </w:rPr>
  </w:style>
  <w:style w:type="paragraph" w:styleId="CommentText">
    <w:name w:val="annotation text"/>
    <w:basedOn w:val="Normal"/>
    <w:link w:val="CommentTextChar"/>
    <w:uiPriority w:val="99"/>
    <w:unhideWhenUsed/>
    <w:rsid w:val="00267030"/>
    <w:rPr>
      <w:sz w:val="20"/>
      <w:szCs w:val="20"/>
    </w:rPr>
  </w:style>
  <w:style w:type="character" w:customStyle="1" w:styleId="CommentTextChar">
    <w:name w:val="Comment Text Char"/>
    <w:basedOn w:val="DefaultParagraphFont"/>
    <w:link w:val="CommentText"/>
    <w:uiPriority w:val="99"/>
    <w:rsid w:val="00267030"/>
    <w:rPr>
      <w:sz w:val="20"/>
      <w:szCs w:val="20"/>
      <w:lang w:val="en-US"/>
    </w:rPr>
  </w:style>
  <w:style w:type="paragraph" w:styleId="CommentSubject">
    <w:name w:val="annotation subject"/>
    <w:basedOn w:val="CommentText"/>
    <w:next w:val="CommentText"/>
    <w:link w:val="CommentSubjectChar"/>
    <w:uiPriority w:val="99"/>
    <w:semiHidden/>
    <w:unhideWhenUsed/>
    <w:rsid w:val="00267030"/>
    <w:rPr>
      <w:b/>
      <w:bCs/>
    </w:rPr>
  </w:style>
  <w:style w:type="character" w:customStyle="1" w:styleId="CommentSubjectChar">
    <w:name w:val="Comment Subject Char"/>
    <w:basedOn w:val="CommentTextChar"/>
    <w:link w:val="CommentSubject"/>
    <w:uiPriority w:val="99"/>
    <w:semiHidden/>
    <w:rsid w:val="00267030"/>
    <w:rPr>
      <w:b/>
      <w:bCs/>
      <w:sz w:val="20"/>
      <w:szCs w:val="20"/>
      <w:lang w:val="en-US"/>
    </w:rPr>
  </w:style>
  <w:style w:type="table" w:customStyle="1" w:styleId="InfowayTable">
    <w:name w:val="Infoway Table"/>
    <w:basedOn w:val="TableNormal"/>
    <w:uiPriority w:val="99"/>
    <w:rsid w:val="000B2C7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ajorHAnsi" w:hAnsiTheme="majorHAnsi"/>
        <w:b/>
        <w:sz w:val="24"/>
      </w:rPr>
      <w:tblPr/>
      <w:tcPr>
        <w:shd w:val="clear" w:color="auto" w:fill="000000" w:themeFill="text1"/>
      </w:tcPr>
    </w:tblStylePr>
  </w:style>
  <w:style w:type="paragraph" w:customStyle="1" w:styleId="Body">
    <w:name w:val="Body."/>
    <w:basedOn w:val="Normal"/>
    <w:qFormat/>
    <w:rsid w:val="000B2C7E"/>
    <w:pPr>
      <w:widowControl/>
      <w:spacing w:before="120" w:after="120"/>
    </w:pPr>
    <w:rPr>
      <w:rFonts w:eastAsia="Calibri"/>
      <w:color w:val="000000" w:themeColor="text1"/>
      <w:spacing w:val="-3"/>
      <w:szCs w:val="24"/>
    </w:rPr>
  </w:style>
  <w:style w:type="paragraph" w:customStyle="1" w:styleId="TableData">
    <w:name w:val="Table Data."/>
    <w:basedOn w:val="Normal"/>
    <w:qFormat/>
    <w:rsid w:val="000B2C7E"/>
    <w:pPr>
      <w:spacing w:before="120" w:after="120"/>
      <w:ind w:right="389"/>
    </w:pPr>
    <w:rPr>
      <w:rFonts w:eastAsia="Calibri" w:cs="Calibri"/>
      <w:szCs w:val="24"/>
    </w:rPr>
  </w:style>
  <w:style w:type="paragraph" w:styleId="NoSpacing">
    <w:name w:val="No Spacing"/>
    <w:uiPriority w:val="1"/>
    <w:qFormat/>
    <w:rsid w:val="000B2C7E"/>
    <w:pPr>
      <w:spacing w:after="0" w:line="240" w:lineRule="auto"/>
    </w:pPr>
    <w:rPr>
      <w:sz w:val="24"/>
      <w:szCs w:val="24"/>
    </w:rPr>
  </w:style>
  <w:style w:type="table" w:styleId="GridTable4">
    <w:name w:val="Grid Table 4"/>
    <w:basedOn w:val="TableNormal"/>
    <w:uiPriority w:val="49"/>
    <w:rsid w:val="0094425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oterReportPortraitwithTOC">
    <w:name w:val="Footer Report Portrait with TOC."/>
    <w:basedOn w:val="Normal"/>
    <w:link w:val="FooterReportPortraitwithTOCChar"/>
    <w:qFormat/>
    <w:rsid w:val="00FF73B4"/>
    <w:pPr>
      <w:pBdr>
        <w:top w:val="single" w:sz="4" w:space="10" w:color="A6A6A6" w:themeColor="background1" w:themeShade="A6"/>
      </w:pBdr>
      <w:tabs>
        <w:tab w:val="right" w:pos="10440"/>
      </w:tabs>
      <w:spacing w:before="120" w:after="120" w:line="276" w:lineRule="auto"/>
    </w:pPr>
    <w:rPr>
      <w:noProof/>
    </w:rPr>
  </w:style>
  <w:style w:type="character" w:customStyle="1" w:styleId="FooterReportPortraitwithTOCChar">
    <w:name w:val="Footer Report Portrait with TOC. Char"/>
    <w:basedOn w:val="DefaultParagraphFont"/>
    <w:link w:val="FooterReportPortraitwithTOC"/>
    <w:rsid w:val="00FF73B4"/>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03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DA0C48139ADB49BD04E43896F9989B" ma:contentTypeVersion="4" ma:contentTypeDescription="Create a new document." ma:contentTypeScope="" ma:versionID="e0f5fb1e8b8969d4a28cc955094cd794">
  <xsd:schema xmlns:xsd="http://www.w3.org/2001/XMLSchema" xmlns:xs="http://www.w3.org/2001/XMLSchema" xmlns:p="http://schemas.microsoft.com/office/2006/metadata/properties" xmlns:ns2="92da6ecc-c20b-4a90-921b-0625e068fc27" targetNamespace="http://schemas.microsoft.com/office/2006/metadata/properties" ma:root="true" ma:fieldsID="e6faa006f9cd3afbc5be0a75c2c385c0" ns2:_="">
    <xsd:import namespace="92da6ecc-c20b-4a90-921b-0625e068fc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a6ecc-c20b-4a90-921b-0625e068f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0AD45E-737F-4E90-BFA9-9804F2E97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a6ecc-c20b-4a90-921b-0625e068f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5E3C3A-DCEE-471D-B3E0-D4311C3FB1CA}">
  <ds:schemaRefs>
    <ds:schemaRef ds:uri="http://schemas.microsoft.com/sharepoint/v3/contenttype/forms"/>
  </ds:schemaRefs>
</ds:datastoreItem>
</file>

<file path=customXml/itemProps3.xml><?xml version="1.0" encoding="utf-8"?>
<ds:datastoreItem xmlns:ds="http://schemas.openxmlformats.org/officeDocument/2006/customXml" ds:itemID="{E389B58C-249C-4E7F-B324-36337DA4A0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Canada Health Infoway</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amwestgate@infoway-inforoute.ca</dc:creator>
  <cp:keywords/>
  <dc:description/>
  <cp:lastModifiedBy>Laura Payne</cp:lastModifiedBy>
  <cp:revision>2</cp:revision>
  <cp:lastPrinted>2019-11-15T17:00:00Z</cp:lastPrinted>
  <dcterms:created xsi:type="dcterms:W3CDTF">2021-07-23T06:12:00Z</dcterms:created>
  <dcterms:modified xsi:type="dcterms:W3CDTF">2021-07-23T06:12:00Z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0x0101003ADA0C48139ADB49BD04E43896F9989B</vt:lpwstr>
  </property>
</Properties>
</file>